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6"/>
        <w:gridCol w:w="5666"/>
      </w:tblGrid>
      <w:tr w:rsidR="007E5D2A" w:rsidRPr="0034170A" w14:paraId="5503AD60" w14:textId="77777777" w:rsidTr="0001799D">
        <w:tc>
          <w:tcPr>
            <w:tcW w:w="5400" w:type="dxa"/>
          </w:tcPr>
          <w:p w14:paraId="0649451B" w14:textId="60A1126E" w:rsidR="007E5D2A" w:rsidRPr="00EE2AC3" w:rsidRDefault="000319BF" w:rsidP="00B6594D">
            <w:pPr>
              <w:pStyle w:val="Title"/>
              <w:rPr>
                <w:color w:val="294433"/>
              </w:rPr>
            </w:pPr>
            <w:r w:rsidRPr="000319BF">
              <w:rPr>
                <w:color w:val="294433"/>
              </w:rPr>
              <w:t>Michael Peachey</w:t>
            </w:r>
          </w:p>
          <w:p w14:paraId="43ECDF32" w14:textId="1B23A94B" w:rsidR="001A55C1" w:rsidRPr="001A55C1" w:rsidRDefault="001A55C1" w:rsidP="001A55C1">
            <w:pPr>
              <w:pStyle w:val="Subtitle"/>
              <w:rPr>
                <w:rFonts w:ascii="Franklin Gothic Book" w:hAnsi="Franklin Gothic Book"/>
                <w:color w:val="294433"/>
              </w:rPr>
            </w:pPr>
          </w:p>
        </w:tc>
        <w:tc>
          <w:tcPr>
            <w:tcW w:w="5400" w:type="dxa"/>
          </w:tcPr>
          <w:p w14:paraId="713B5874" w14:textId="1C9B2052" w:rsidR="007E5D2A" w:rsidRPr="0034170A" w:rsidRDefault="00000000" w:rsidP="00B6594D">
            <w:pPr>
              <w:pStyle w:val="ContactInfo"/>
              <w:rPr>
                <w:color w:val="294433"/>
              </w:rPr>
            </w:pPr>
            <w:hyperlink r:id="rId8" w:history="1">
              <w:r w:rsidR="001540AF" w:rsidRPr="0034170A">
                <w:rPr>
                  <w:rStyle w:val="Hyperlink"/>
                </w:rPr>
                <w:t>mp@peachey.com</w:t>
              </w:r>
            </w:hyperlink>
            <w:r w:rsidR="001540AF" w:rsidRPr="00122C96">
              <w:rPr>
                <w:rStyle w:val="Hyperlink"/>
                <w:u w:val="none"/>
              </w:rPr>
              <w:t xml:space="preserve"> </w:t>
            </w:r>
            <w:r w:rsidR="007E5D2A" w:rsidRPr="00122C96">
              <w:rPr>
                <w:rStyle w:val="Hyperlink"/>
                <w:u w:val="none"/>
              </w:rPr>
              <w:t>•</w:t>
            </w:r>
            <w:r w:rsidR="007E5D2A" w:rsidRPr="00122C96">
              <w:rPr>
                <w:color w:val="294433"/>
              </w:rPr>
              <w:t xml:space="preserve"> </w:t>
            </w:r>
            <w:r w:rsidR="00090D7F" w:rsidRPr="0034170A">
              <w:rPr>
                <w:color w:val="294433"/>
              </w:rPr>
              <w:t>(415) 786-7322</w:t>
            </w:r>
          </w:p>
          <w:p w14:paraId="0CBD4B70" w14:textId="60F2D8F1" w:rsidR="007E5D2A" w:rsidRPr="0034170A" w:rsidRDefault="00000000" w:rsidP="00B6594D">
            <w:pPr>
              <w:pStyle w:val="ContactInfo"/>
              <w:rPr>
                <w:rFonts w:ascii="Century" w:hAnsi="Century"/>
              </w:rPr>
            </w:pPr>
            <w:hyperlink r:id="rId9" w:history="1">
              <w:r w:rsidR="0034170A" w:rsidRPr="0034170A">
                <w:rPr>
                  <w:rStyle w:val="Hyperlink"/>
                </w:rPr>
                <w:t>www.linkedin.com/in/peachey/</w:t>
              </w:r>
            </w:hyperlink>
            <w:r w:rsidR="00122C96" w:rsidRPr="00122C96">
              <w:rPr>
                <w:rStyle w:val="Hyperlink"/>
                <w:u w:val="none"/>
              </w:rPr>
              <w:t xml:space="preserve"> </w:t>
            </w:r>
            <w:r w:rsidR="007E5D2A" w:rsidRPr="0034170A">
              <w:rPr>
                <w:color w:val="294433"/>
              </w:rPr>
              <w:t xml:space="preserve">• </w:t>
            </w:r>
            <w:r w:rsidR="001540AF" w:rsidRPr="0034170A">
              <w:rPr>
                <w:color w:val="294433"/>
              </w:rPr>
              <w:t xml:space="preserve">San Mateo, CA </w:t>
            </w:r>
            <w:r w:rsidR="00340BEF" w:rsidRPr="0034170A">
              <w:rPr>
                <w:color w:val="294433"/>
              </w:rPr>
              <w:t>9440</w:t>
            </w:r>
            <w:r w:rsidR="0034170A" w:rsidRPr="0034170A">
              <w:rPr>
                <w:color w:val="294433"/>
              </w:rPr>
              <w:t>3</w:t>
            </w:r>
            <w:r w:rsidR="0034170A" w:rsidRPr="0034170A">
              <w:rPr>
                <w:color w:val="294433"/>
              </w:rPr>
              <w:br/>
              <w:t>Portfolio</w:t>
            </w:r>
            <w:r w:rsidR="0034170A" w:rsidRPr="00EE2AC3">
              <w:rPr>
                <w:color w:val="294433"/>
              </w:rPr>
              <w:t xml:space="preserve"> • </w:t>
            </w:r>
            <w:hyperlink r:id="rId10" w:history="1">
              <w:r w:rsidR="0034170A" w:rsidRPr="0034170A">
                <w:rPr>
                  <w:rStyle w:val="Hyperlink"/>
                </w:rPr>
                <w:t>www.peachey.com</w:t>
              </w:r>
            </w:hyperlink>
            <w:r w:rsidR="0034170A" w:rsidRPr="0034170A">
              <w:t xml:space="preserve"> </w:t>
            </w:r>
          </w:p>
        </w:tc>
      </w:tr>
    </w:tbl>
    <w:p w14:paraId="422258A5" w14:textId="429C5900" w:rsidR="001A55C1" w:rsidRPr="001065C6" w:rsidRDefault="002D79BF" w:rsidP="001A55C1">
      <w:pPr>
        <w:pStyle w:val="SectionHeading"/>
        <w:spacing w:before="0"/>
        <w:rPr>
          <w:color w:val="2944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0961" wp14:editId="09E4BF62">
                <wp:simplePos x="0" y="0"/>
                <wp:positionH relativeFrom="column">
                  <wp:posOffset>-276415</wp:posOffset>
                </wp:positionH>
                <wp:positionV relativeFrom="paragraph">
                  <wp:posOffset>6441</wp:posOffset>
                </wp:positionV>
                <wp:extent cx="45719" cy="1514104"/>
                <wp:effectExtent l="0" t="0" r="1206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14104"/>
                        </a:xfrm>
                        <a:prstGeom prst="rect">
                          <a:avLst/>
                        </a:prstGeom>
                        <a:solidFill>
                          <a:srgbClr val="294433"/>
                        </a:solidFill>
                        <a:ln>
                          <a:solidFill>
                            <a:srgbClr val="0F558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color="#294433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iEAyhAIAAIcFAAAOAAAAZHJzL2Uyb0RvYy54bWysVE1v2zAMvQ/YfxB0X2ynztYGdYogRYYB RVu0HXpWZCk2IEsapcTJfv0o+SNdW/QwLAeFEslH8pnk5dWhUWQvwNVGFzSbpJQIzU1Z621Bfz6t v5xT4jzTJVNGi4IehaNXi8+fLls7F1NTGVUKIAii3by1Ba28t/MkcbwSDXMTY4VGpTTQMI9X2CYl sBbRG5VM0/Rr0hooLRgunMPX605JFxFfSsH9nZROeKIKirn5eEI8N+FMFpdsvgVmq5r3abB/yKJh tcagI9Q184zsoH4D1dQcjDPST7hpEiNlzUWsAavJ0lfVPFbMilgLkuPsSJP7f7D8dv9o7wFpaK2b OxRDFQcJTfjH/MghknUcyRIHTzg+5rNv2QUlHDXZLMuzNA9kJidnC85/F6YhQSgo4LeIFLH9jfOd 6WASYjmj6nJdKxUvsN2sFJA9w+82vcjzs7Me/S8zpT/2TNez2Xn21hOzDK7JqeYo+aMSAVDpByFJ XWKV05hybEcxJsQ4F9pnnapipejynKX4G4KFBg4ekZIIGJAl1jdi9wCDZQcyYHcE9fbBVcRuHp3T jxLrnEePGNloPzo3tTbwHoDCqvrInf1AUkdNYGljyuM9EDDdLDnL1zV+4Bvm/D0DHB4cM1wI/g4P qUxbUNNLlFQGfr/3Huyxp1FLSYvDWFD3a8dAUKJ+aOz2iyzPw/TGCzbeFC/wUrN5qdG7ZmWwbzJc PZZHMdh7NYgSTPOMe2MZoqKKaY6xC8o9DJeV75YEbh4ulstohhNrmb/Rj5YH8MBqaOCnwzMD23e5 x/G4NcPgsvmrZu9sg6c2y503so6TcOK15xunPTZOv5nCOnl5j1an/bn4AwAA//8DAFBLAwQUAAYA CAAAACEAbFzwuN4AAAAJAQAADwAAAGRycy9kb3ducmV2LnhtbEyPwU7DMBBE70j8g7VI3FKndalo iFMBUoXEAYkW9ezGSxIRr4PttOHvWU70uHqj2TflZnK9OGGInScN81kOAqn2tqNGw8d+m92DiMmQ Nb0n1PCDETbV9VVpCuvP9I6nXWoEl1AsjIY2paGQMtYtOhNnfkBi9umDM4nP0EgbzJnLXS8Xeb6S znTEH1oz4HOL9ddudBqegl+r1+nQ0PiSe7k/zL/f5Fbr25vp8QFEwin9h+FPn9WhYqejH8lG0WvI luqOowx4EvNMrRSIo4aFWi9BVqW8XFD9AgAA//8DAFBLAQItABQABgAIAAAAIQC2gziS/gAAAOEB AAATAAAAAAAAAAAAAAAAAAAAAABbQ29udGVudF9UeXBlc10ueG1sUEsBAi0AFAAGAAgAAAAhADj9 If/WAAAAlAEAAAsAAAAAAAAAAAAAAAAALwEAAF9yZWxzLy5yZWxzUEsBAi0AFAAGAAgAAAAhADiI QDKEAgAAhwUAAA4AAAAAAAAAAAAAAAAALgIAAGRycy9lMm9Eb2MueG1sUEsBAi0AFAAGAAgAAAAh AGxc8LjeAAAACQEAAA8AAAAAAAAAAAAAAAAA3gQAAGRycy9kb3ducmV2LnhtbFBLBQYAAAAABAAE APMAAADpBQAAAAA= " o:spid="_x0000_s1026" strokecolor="#0f5581" strokeweight="1pt" style="position:absolute;margin-left:-21.75pt;margin-top:.5pt;width:3.6pt;height:1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14:anchorId="41C895E9"/>
            </w:pict>
          </mc:Fallback>
        </mc:AlternateContent>
      </w:r>
      <w:r w:rsidR="0034170A">
        <w:rPr>
          <w:color w:val="294433"/>
        </w:rPr>
        <w:t>Head of Design</w:t>
      </w:r>
    </w:p>
    <w:p w14:paraId="091F23BB" w14:textId="66F709E8" w:rsidR="007E5D2A" w:rsidRPr="001A55C1" w:rsidRDefault="00592C89" w:rsidP="005C36F7">
      <w:pPr>
        <w:pStyle w:val="Summary"/>
        <w:spacing w:after="120"/>
        <w:jc w:val="both"/>
        <w:rPr>
          <w:b/>
          <w:bCs/>
          <w:color w:val="294433"/>
        </w:rPr>
      </w:pPr>
      <w:r>
        <w:rPr>
          <w:b/>
          <w:bCs/>
          <w:color w:val="294433"/>
        </w:rPr>
        <w:t xml:space="preserve">Results-driven and highly accomplished </w:t>
      </w:r>
      <w:r w:rsidR="00B34FF6">
        <w:rPr>
          <w:b/>
          <w:bCs/>
          <w:color w:val="294433"/>
        </w:rPr>
        <w:t xml:space="preserve">design </w:t>
      </w:r>
      <w:r>
        <w:rPr>
          <w:b/>
          <w:bCs/>
          <w:color w:val="294433"/>
        </w:rPr>
        <w:t>leader with extensive experience</w:t>
      </w:r>
      <w:r w:rsidR="001B2530">
        <w:rPr>
          <w:b/>
          <w:bCs/>
          <w:color w:val="294433"/>
        </w:rPr>
        <w:t xml:space="preserve"> building</w:t>
      </w:r>
      <w:r w:rsidR="00143787">
        <w:rPr>
          <w:b/>
          <w:bCs/>
          <w:color w:val="294433"/>
        </w:rPr>
        <w:t xml:space="preserve"> and </w:t>
      </w:r>
      <w:r w:rsidR="001B2530" w:rsidRPr="001B2530">
        <w:rPr>
          <w:b/>
          <w:bCs/>
          <w:color w:val="294433"/>
        </w:rPr>
        <w:t>leading</w:t>
      </w:r>
      <w:r w:rsidR="00143787">
        <w:rPr>
          <w:b/>
          <w:bCs/>
          <w:color w:val="294433"/>
        </w:rPr>
        <w:t xml:space="preserve"> </w:t>
      </w:r>
      <w:r w:rsidR="001B2530" w:rsidRPr="001B2530">
        <w:rPr>
          <w:b/>
          <w:bCs/>
          <w:color w:val="294433"/>
        </w:rPr>
        <w:t xml:space="preserve">high-performance teams to deliver innovative </w:t>
      </w:r>
      <w:r w:rsidR="0034170A">
        <w:rPr>
          <w:b/>
          <w:bCs/>
          <w:color w:val="294433"/>
        </w:rPr>
        <w:t>SaaS products for both complex enterprise-grade B2B and demanding end user applications.</w:t>
      </w:r>
    </w:p>
    <w:p w14:paraId="0AAA66F9" w14:textId="2601B819" w:rsidR="007E5D2A" w:rsidRPr="00EE2AC3" w:rsidRDefault="005C36F7" w:rsidP="00F9415A">
      <w:pPr>
        <w:pStyle w:val="Summary"/>
        <w:jc w:val="both"/>
        <w:rPr>
          <w:color w:val="294433"/>
        </w:rPr>
      </w:pPr>
      <w:r>
        <w:rPr>
          <w:color w:val="294433"/>
        </w:rPr>
        <w:t>Award-winning professional with p</w:t>
      </w:r>
      <w:r w:rsidR="001B2530" w:rsidRPr="001B2530">
        <w:rPr>
          <w:color w:val="294433"/>
        </w:rPr>
        <w:t xml:space="preserve">roven track record of </w:t>
      </w:r>
      <w:r w:rsidR="0034170A">
        <w:rPr>
          <w:color w:val="294433"/>
        </w:rPr>
        <w:t xml:space="preserve">ROI </w:t>
      </w:r>
      <w:r w:rsidR="001B2530">
        <w:rPr>
          <w:color w:val="294433"/>
        </w:rPr>
        <w:t>success in developing</w:t>
      </w:r>
      <w:r w:rsidR="001B2530" w:rsidRPr="001B2530">
        <w:rPr>
          <w:color w:val="294433"/>
        </w:rPr>
        <w:t xml:space="preserve"> product strategy, driving design excellence, and delivering impactful results </w:t>
      </w:r>
      <w:r w:rsidR="001B2530" w:rsidRPr="0034170A">
        <w:rPr>
          <w:color w:val="294433"/>
        </w:rPr>
        <w:t xml:space="preserve">in </w:t>
      </w:r>
      <w:r w:rsidR="00ED1195" w:rsidRPr="00E81222">
        <w:rPr>
          <w:color w:val="294433"/>
        </w:rPr>
        <w:t>dynamic and fast-paced</w:t>
      </w:r>
      <w:r w:rsidR="00ED1195" w:rsidRPr="001B2530">
        <w:rPr>
          <w:color w:val="294433"/>
        </w:rPr>
        <w:t xml:space="preserve"> environments</w:t>
      </w:r>
      <w:r w:rsidR="001B2530" w:rsidRPr="001B2530">
        <w:rPr>
          <w:color w:val="294433"/>
        </w:rPr>
        <w:t>. Adept at blending creativity with strategic thinking to align design initiatives with business objective</w:t>
      </w:r>
      <w:r w:rsidR="0034170A">
        <w:rPr>
          <w:color w:val="294433"/>
        </w:rPr>
        <w:t xml:space="preserve">s. </w:t>
      </w:r>
      <w:r w:rsidR="001B2530" w:rsidRPr="001B2530">
        <w:rPr>
          <w:color w:val="294433"/>
        </w:rPr>
        <w:t xml:space="preserve">Skilled in cross-functional collaboration, design leadership, and technology integration. </w:t>
      </w:r>
      <w:r w:rsidR="007A3F45">
        <w:rPr>
          <w:color w:val="294433"/>
        </w:rPr>
        <w:t>Driven to create an inclusive</w:t>
      </w:r>
      <w:r w:rsidR="001B2530" w:rsidRPr="001B2530">
        <w:rPr>
          <w:color w:val="294433"/>
        </w:rPr>
        <w:t xml:space="preserve"> culture of innovation and continuous improvement. </w:t>
      </w:r>
      <w:r w:rsidR="00DE741B">
        <w:rPr>
          <w:color w:val="294433"/>
        </w:rPr>
        <w:t>Expert</w:t>
      </w:r>
      <w:r w:rsidR="001B2530" w:rsidRPr="001B2530">
        <w:rPr>
          <w:color w:val="294433"/>
        </w:rPr>
        <w:t xml:space="preserve"> in translating complex concepts into compelling and intuitive user experiences. </w:t>
      </w:r>
      <w:r w:rsidR="00DA7294">
        <w:rPr>
          <w:color w:val="294433"/>
        </w:rPr>
        <w:t>Known</w:t>
      </w:r>
      <w:r w:rsidR="001B2530" w:rsidRPr="001B2530">
        <w:rPr>
          <w:color w:val="294433"/>
        </w:rPr>
        <w:t xml:space="preserve"> for creating products that delight users and drive business </w:t>
      </w:r>
      <w:r w:rsidR="00DE741B">
        <w:rPr>
          <w:color w:val="294433"/>
        </w:rPr>
        <w:t>growth</w:t>
      </w:r>
      <w:r w:rsidR="0034170A">
        <w:rPr>
          <w:b/>
          <w:bCs/>
          <w:color w:val="294433"/>
        </w:rPr>
        <w:t>.</w:t>
      </w:r>
    </w:p>
    <w:p w14:paraId="463D0E1D" w14:textId="305EC9D7" w:rsidR="007E5D2A" w:rsidRPr="00EE2AC3" w:rsidRDefault="007E5D2A" w:rsidP="00244E01">
      <w:pPr>
        <w:pStyle w:val="SectionHeading"/>
        <w:spacing w:before="240" w:after="200"/>
        <w:jc w:val="both"/>
        <w:rPr>
          <w:color w:val="294433"/>
        </w:rPr>
      </w:pPr>
      <w:r w:rsidRPr="00EE2AC3">
        <w:rPr>
          <w:color w:val="294433"/>
        </w:rPr>
        <w:t>Areas of Expertise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6"/>
        <w:gridCol w:w="3778"/>
        <w:gridCol w:w="3778"/>
      </w:tblGrid>
      <w:tr w:rsidR="007E5D2A" w:rsidRPr="00B6594D" w14:paraId="5362C7A0" w14:textId="77777777" w:rsidTr="008D7D5C">
        <w:trPr>
          <w:trHeight w:val="522"/>
        </w:trPr>
        <w:tc>
          <w:tcPr>
            <w:tcW w:w="3596" w:type="dxa"/>
          </w:tcPr>
          <w:p w14:paraId="2F533618" w14:textId="4514DEFC" w:rsidR="007E5D2A" w:rsidRPr="00B6594D" w:rsidRDefault="00F6648A" w:rsidP="00F9415A">
            <w:pPr>
              <w:pStyle w:val="AoEBullet"/>
              <w:jc w:val="both"/>
            </w:pPr>
            <w:r w:rsidRPr="00F6648A">
              <w:t>Design Leadership</w:t>
            </w:r>
            <w:r w:rsidR="005C1520">
              <w:t xml:space="preserve"> </w:t>
            </w:r>
            <w:r w:rsidR="00BC3A28">
              <w:t>/</w:t>
            </w:r>
            <w:r w:rsidR="005C1520">
              <w:t xml:space="preserve"> </w:t>
            </w:r>
            <w:r w:rsidR="00BC3A28">
              <w:t>ROI</w:t>
            </w:r>
          </w:p>
          <w:p w14:paraId="0A2CD077" w14:textId="68F0B5CA" w:rsidR="00EE2AC3" w:rsidRPr="00B6594D" w:rsidRDefault="00670CAB" w:rsidP="00F9415A">
            <w:pPr>
              <w:pStyle w:val="AoEBullet"/>
              <w:jc w:val="both"/>
            </w:pPr>
            <w:r>
              <w:t>Strategic Planning &amp; Execution</w:t>
            </w:r>
          </w:p>
          <w:p w14:paraId="3F2A52ED" w14:textId="5CFDDCA4" w:rsidR="007E5D2A" w:rsidRPr="00B6594D" w:rsidRDefault="008861EC" w:rsidP="00F9415A">
            <w:pPr>
              <w:pStyle w:val="AoEBullet"/>
              <w:jc w:val="both"/>
            </w:pPr>
            <w:r w:rsidRPr="008861EC">
              <w:t xml:space="preserve">Market </w:t>
            </w:r>
            <w:r>
              <w:t>&amp;</w:t>
            </w:r>
            <w:r w:rsidRPr="008861EC">
              <w:t xml:space="preserve"> Industry Awareness</w:t>
            </w:r>
          </w:p>
        </w:tc>
        <w:tc>
          <w:tcPr>
            <w:tcW w:w="3597" w:type="dxa"/>
          </w:tcPr>
          <w:p w14:paraId="55BC3400" w14:textId="4C0277A4" w:rsidR="007E5D2A" w:rsidRPr="00B6594D" w:rsidRDefault="00445224" w:rsidP="00F9415A">
            <w:pPr>
              <w:pStyle w:val="AoEBullet"/>
              <w:jc w:val="both"/>
            </w:pPr>
            <w:r>
              <w:t xml:space="preserve">Team </w:t>
            </w:r>
            <w:r w:rsidR="0034170A">
              <w:t>Culture</w:t>
            </w:r>
            <w:r w:rsidR="00F75823">
              <w:t xml:space="preserve"> &amp; </w:t>
            </w:r>
            <w:r w:rsidR="00F6648A">
              <w:t>Management</w:t>
            </w:r>
          </w:p>
          <w:p w14:paraId="20B5AFE7" w14:textId="238DF941" w:rsidR="00EE2AC3" w:rsidRPr="00B6594D" w:rsidRDefault="00EE2AC3" w:rsidP="00F9415A">
            <w:pPr>
              <w:pStyle w:val="AoEBullet"/>
              <w:jc w:val="both"/>
            </w:pPr>
            <w:r>
              <w:t>Re</w:t>
            </w:r>
            <w:r w:rsidR="009C1503">
              <w:t>venue Generation &amp; Growth</w:t>
            </w:r>
          </w:p>
          <w:p w14:paraId="6664B0B5" w14:textId="2300EFAF" w:rsidR="007E5D2A" w:rsidRPr="00B6594D" w:rsidRDefault="00F6648A" w:rsidP="00F9415A">
            <w:pPr>
              <w:pStyle w:val="AoEBullet"/>
              <w:jc w:val="both"/>
            </w:pPr>
            <w:r>
              <w:t>Project / Program Management</w:t>
            </w:r>
          </w:p>
        </w:tc>
        <w:tc>
          <w:tcPr>
            <w:tcW w:w="3597" w:type="dxa"/>
          </w:tcPr>
          <w:p w14:paraId="3FDBF3EF" w14:textId="4988902F" w:rsidR="007E5D2A" w:rsidRPr="00B6594D" w:rsidRDefault="001A4604" w:rsidP="00F9415A">
            <w:pPr>
              <w:pStyle w:val="AoEBullet"/>
              <w:jc w:val="both"/>
            </w:pPr>
            <w:r>
              <w:t>Product Development &amp; Launch</w:t>
            </w:r>
          </w:p>
          <w:p w14:paraId="7429EC0A" w14:textId="051E19C0" w:rsidR="007E5D2A" w:rsidRPr="00B6594D" w:rsidRDefault="0034170A" w:rsidP="0034170A">
            <w:pPr>
              <w:pStyle w:val="AoEBullet"/>
            </w:pPr>
            <w:r>
              <w:t xml:space="preserve">Prioritization within </w:t>
            </w:r>
            <w:r w:rsidR="00B34FF6">
              <w:t>R</w:t>
            </w:r>
            <w:r>
              <w:t xml:space="preserve">esource </w:t>
            </w:r>
            <w:r w:rsidR="00B34FF6">
              <w:t>C</w:t>
            </w:r>
            <w:r>
              <w:t>onstraints</w:t>
            </w:r>
          </w:p>
          <w:p w14:paraId="07514222" w14:textId="44585972" w:rsidR="007E5D2A" w:rsidRPr="00B6594D" w:rsidRDefault="007E5D2A" w:rsidP="0034170A">
            <w:pPr>
              <w:pStyle w:val="AoEBullet"/>
              <w:numPr>
                <w:ilvl w:val="0"/>
                <w:numId w:val="0"/>
              </w:numPr>
              <w:ind w:left="255" w:hanging="255"/>
              <w:jc w:val="both"/>
            </w:pPr>
          </w:p>
        </w:tc>
      </w:tr>
    </w:tbl>
    <w:p w14:paraId="57BD5914" w14:textId="237C9B6B" w:rsidR="007E5D2A" w:rsidRPr="00EE2AC3" w:rsidRDefault="007E5D2A" w:rsidP="00244E01">
      <w:pPr>
        <w:pStyle w:val="SectionHeading"/>
        <w:spacing w:before="240" w:after="200"/>
        <w:jc w:val="both"/>
        <w:rPr>
          <w:color w:val="294433"/>
        </w:rPr>
      </w:pPr>
      <w:r w:rsidRPr="00EE2AC3">
        <w:rPr>
          <w:color w:val="294433"/>
        </w:rPr>
        <w:t>Career Experience</w:t>
      </w:r>
    </w:p>
    <w:p w14:paraId="160F4ACE" w14:textId="0533D8DC" w:rsidR="007E5D2A" w:rsidRPr="00EE2AC3" w:rsidRDefault="00A006BE" w:rsidP="00BC5EA2">
      <w:pPr>
        <w:pStyle w:val="CompanyBlock"/>
        <w:tabs>
          <w:tab w:val="clear" w:pos="10800"/>
          <w:tab w:val="right" w:pos="11332"/>
        </w:tabs>
        <w:spacing w:before="0"/>
        <w:jc w:val="both"/>
        <w:rPr>
          <w:color w:val="294433"/>
        </w:rPr>
      </w:pPr>
      <w:r w:rsidRPr="00A006BE">
        <w:rPr>
          <w:color w:val="294433"/>
        </w:rPr>
        <w:t>Innovation Matters</w:t>
      </w:r>
      <w:r w:rsidR="00B96C4C">
        <w:rPr>
          <w:color w:val="294433"/>
        </w:rPr>
        <w:t xml:space="preserve"> SF</w:t>
      </w:r>
      <w:r w:rsidR="007E5D2A" w:rsidRPr="00EE2AC3">
        <w:rPr>
          <w:color w:val="294433"/>
        </w:rPr>
        <w:t xml:space="preserve">, </w:t>
      </w:r>
      <w:r w:rsidR="00B96C4C">
        <w:rPr>
          <w:color w:val="294433"/>
        </w:rPr>
        <w:t>San Mateo, CA</w:t>
      </w:r>
      <w:r w:rsidR="007E5D2A" w:rsidRPr="00EE2AC3">
        <w:rPr>
          <w:color w:val="294433"/>
        </w:rPr>
        <w:tab/>
      </w:r>
      <w:r w:rsidR="00C02D6E">
        <w:rPr>
          <w:color w:val="294433"/>
        </w:rPr>
        <w:t xml:space="preserve">Jan </w:t>
      </w:r>
      <w:r>
        <w:rPr>
          <w:color w:val="294433"/>
        </w:rPr>
        <w:t>2023</w:t>
      </w:r>
      <w:r w:rsidR="002935FA">
        <w:rPr>
          <w:color w:val="294433"/>
        </w:rPr>
        <w:t xml:space="preserve"> </w:t>
      </w:r>
      <w:r w:rsidR="007E5D2A" w:rsidRPr="00EE2AC3">
        <w:rPr>
          <w:color w:val="294433"/>
        </w:rPr>
        <w:t>– Present</w:t>
      </w:r>
    </w:p>
    <w:p w14:paraId="63B581F2" w14:textId="244821B5" w:rsidR="007E5D2A" w:rsidRPr="00D94879" w:rsidRDefault="00A006BE" w:rsidP="00F9415A">
      <w:pPr>
        <w:pStyle w:val="JobTitleBlock"/>
        <w:spacing w:after="0"/>
        <w:ind w:left="0"/>
        <w:jc w:val="both"/>
        <w:rPr>
          <w:b w:val="0"/>
          <w:bCs w:val="0"/>
          <w:color w:val="294433"/>
        </w:rPr>
      </w:pPr>
      <w:r w:rsidRPr="00A006BE">
        <w:rPr>
          <w:b w:val="0"/>
          <w:bCs w:val="0"/>
          <w:color w:val="294433"/>
        </w:rPr>
        <w:t>Innovation coach</w:t>
      </w:r>
    </w:p>
    <w:p w14:paraId="45471B32" w14:textId="38250360" w:rsidR="007E5D2A" w:rsidRPr="009E6A74" w:rsidRDefault="005E3761" w:rsidP="00CA191D">
      <w:pPr>
        <w:pStyle w:val="JobDescription"/>
        <w:spacing w:before="120" w:after="0"/>
        <w:contextualSpacing w:val="0"/>
        <w:jc w:val="both"/>
        <w:rPr>
          <w:spacing w:val="6"/>
        </w:rPr>
      </w:pPr>
      <w:r w:rsidRPr="009E6A74">
        <w:rPr>
          <w:spacing w:val="6"/>
        </w:rPr>
        <w:t xml:space="preserve">Provide effective coaching to organizations with </w:t>
      </w:r>
      <w:r w:rsidR="000E2166">
        <w:rPr>
          <w:spacing w:val="6"/>
        </w:rPr>
        <w:t xml:space="preserve">a </w:t>
      </w:r>
      <w:r w:rsidRPr="009E6A74">
        <w:rPr>
          <w:spacing w:val="6"/>
        </w:rPr>
        <w:t>focus on enhancing their innovation programs and supporting early-stage start-ups in finding product-market fit and mitigating business risks, while raising pre-seed and seed capital.</w:t>
      </w:r>
      <w:r w:rsidR="00B938C8" w:rsidRPr="009E6A74">
        <w:rPr>
          <w:spacing w:val="6"/>
        </w:rPr>
        <w:t xml:space="preserve"> Guide and mentor executive teams to foster a culture of innovation and identify new revenue opportunities. Create, manage, and evaluate a portfolio of innovation projects spanning from early to late stages. Measure the impact of corporate innovation programs using quantifiable outcomes.</w:t>
      </w:r>
    </w:p>
    <w:p w14:paraId="695C6FFD" w14:textId="416B68C0" w:rsidR="00CA191D" w:rsidRPr="002D637B" w:rsidRDefault="00CA191D" w:rsidP="00CA191D">
      <w:pPr>
        <w:pStyle w:val="JobDescription"/>
        <w:spacing w:before="120" w:after="0"/>
        <w:contextualSpacing w:val="0"/>
        <w:jc w:val="both"/>
        <w:rPr>
          <w:b/>
          <w:bCs/>
          <w:i/>
          <w:iCs/>
        </w:rPr>
      </w:pPr>
      <w:r w:rsidRPr="002D637B">
        <w:rPr>
          <w:b/>
          <w:bCs/>
          <w:i/>
          <w:iCs/>
        </w:rPr>
        <w:t>Key accomplishments:</w:t>
      </w:r>
    </w:p>
    <w:p w14:paraId="26D35D13" w14:textId="654DC6F2" w:rsidR="00D94879" w:rsidRPr="00D94879" w:rsidRDefault="00E461F8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E461F8">
        <w:t>Delivered guidance to start-up founders, enabling them to successfully secure first-time / follow-on capital by utilizing experimentation to showcase product-market fit and minimize business risks</w:t>
      </w:r>
      <w:r w:rsidR="00D94879" w:rsidRPr="00D94879">
        <w:t>.</w:t>
      </w:r>
    </w:p>
    <w:p w14:paraId="0CCEEF75" w14:textId="163D66B8" w:rsidR="00D94879" w:rsidRPr="00D94879" w:rsidRDefault="00F245C8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F245C8">
        <w:t xml:space="preserve">Supported startup companies in identifying and targeting their key audience segments, refining their unique selling propositions, and achieving optimal alignment with the market demand, </w:t>
      </w:r>
      <w:r>
        <w:t>resulting in</w:t>
      </w:r>
      <w:r w:rsidRPr="00F245C8">
        <w:t xml:space="preserve"> increasing investor </w:t>
      </w:r>
      <w:proofErr w:type="gramStart"/>
      <w:r w:rsidRPr="00F245C8">
        <w:t>interest</w:t>
      </w:r>
      <w:proofErr w:type="gramEnd"/>
      <w:r w:rsidRPr="00F245C8">
        <w:t xml:space="preserve"> and securing fruitful meetings</w:t>
      </w:r>
      <w:r w:rsidR="00D94879" w:rsidRPr="00D94879">
        <w:t>.</w:t>
      </w:r>
    </w:p>
    <w:p w14:paraId="1638281C" w14:textId="654503E7" w:rsidR="00D94879" w:rsidRPr="00EE2AC3" w:rsidRDefault="007506A9" w:rsidP="00BC5EA2">
      <w:pPr>
        <w:pStyle w:val="CompanyBlock"/>
        <w:tabs>
          <w:tab w:val="clear" w:pos="10800"/>
          <w:tab w:val="right" w:pos="11332"/>
        </w:tabs>
        <w:spacing w:before="240"/>
        <w:jc w:val="both"/>
        <w:rPr>
          <w:color w:val="294433"/>
        </w:rPr>
      </w:pPr>
      <w:r w:rsidRPr="007506A9">
        <w:rPr>
          <w:color w:val="294433"/>
        </w:rPr>
        <w:t>Zerowall.AI –</w:t>
      </w:r>
      <w:r w:rsidR="000A6BDB">
        <w:rPr>
          <w:color w:val="294433"/>
        </w:rPr>
        <w:t xml:space="preserve"> </w:t>
      </w:r>
      <w:r w:rsidRPr="007506A9">
        <w:rPr>
          <w:color w:val="294433"/>
        </w:rPr>
        <w:t xml:space="preserve">Portland, OR </w:t>
      </w:r>
      <w:r>
        <w:rPr>
          <w:color w:val="294433"/>
        </w:rPr>
        <w:t>/</w:t>
      </w:r>
      <w:r w:rsidRPr="007506A9">
        <w:rPr>
          <w:color w:val="294433"/>
        </w:rPr>
        <w:t xml:space="preserve"> Remote</w:t>
      </w:r>
      <w:r w:rsidR="000A6BDB">
        <w:rPr>
          <w:color w:val="294433"/>
        </w:rPr>
        <w:t xml:space="preserve"> (</w:t>
      </w:r>
      <w:r w:rsidR="000A6BDB" w:rsidRPr="007506A9">
        <w:rPr>
          <w:color w:val="294433"/>
        </w:rPr>
        <w:t>SMB Cybersecurity Platform</w:t>
      </w:r>
      <w:r w:rsidR="000A6BDB">
        <w:rPr>
          <w:color w:val="294433"/>
        </w:rPr>
        <w:t>)</w:t>
      </w:r>
      <w:r w:rsidR="00D94879" w:rsidRPr="00EE2AC3">
        <w:rPr>
          <w:color w:val="294433"/>
        </w:rPr>
        <w:tab/>
      </w:r>
      <w:r w:rsidR="003867D9">
        <w:rPr>
          <w:color w:val="294433"/>
        </w:rPr>
        <w:t>Sep 2021</w:t>
      </w:r>
      <w:r w:rsidR="002935FA">
        <w:rPr>
          <w:color w:val="294433"/>
        </w:rPr>
        <w:t xml:space="preserve"> </w:t>
      </w:r>
      <w:r w:rsidR="00D94879" w:rsidRPr="00EE2AC3">
        <w:rPr>
          <w:color w:val="294433"/>
        </w:rPr>
        <w:t xml:space="preserve">– </w:t>
      </w:r>
      <w:r w:rsidR="003867D9">
        <w:rPr>
          <w:color w:val="294433"/>
        </w:rPr>
        <w:t>Jan 2023</w:t>
      </w:r>
    </w:p>
    <w:p w14:paraId="036786C1" w14:textId="65B29F49" w:rsidR="00D94879" w:rsidRPr="00D94879" w:rsidRDefault="00435B52" w:rsidP="00F9415A">
      <w:pPr>
        <w:pStyle w:val="JobTitleBlock"/>
        <w:spacing w:after="0"/>
        <w:ind w:left="0"/>
        <w:jc w:val="both"/>
        <w:rPr>
          <w:b w:val="0"/>
          <w:bCs w:val="0"/>
          <w:color w:val="294433"/>
        </w:rPr>
      </w:pPr>
      <w:r w:rsidRPr="00435B52">
        <w:rPr>
          <w:b w:val="0"/>
          <w:bCs w:val="0"/>
          <w:color w:val="294433"/>
        </w:rPr>
        <w:t xml:space="preserve">COO </w:t>
      </w:r>
      <w:r>
        <w:rPr>
          <w:b w:val="0"/>
          <w:bCs w:val="0"/>
          <w:color w:val="294433"/>
        </w:rPr>
        <w:t>&amp;</w:t>
      </w:r>
      <w:r w:rsidRPr="00435B52">
        <w:rPr>
          <w:b w:val="0"/>
          <w:bCs w:val="0"/>
          <w:color w:val="294433"/>
        </w:rPr>
        <w:t xml:space="preserve"> Head of Product Innovation</w:t>
      </w:r>
    </w:p>
    <w:p w14:paraId="35A93FA7" w14:textId="217543E0" w:rsidR="00D94879" w:rsidRPr="00421BFA" w:rsidRDefault="001624F0" w:rsidP="00DA735A">
      <w:pPr>
        <w:pStyle w:val="JobDescription"/>
        <w:spacing w:before="120" w:after="0"/>
        <w:contextualSpacing w:val="0"/>
        <w:jc w:val="both"/>
        <w:rPr>
          <w:spacing w:val="-4"/>
        </w:rPr>
      </w:pPr>
      <w:r w:rsidRPr="00421BFA">
        <w:rPr>
          <w:spacing w:val="-4"/>
        </w:rPr>
        <w:t>Developed and established an organization to explore product-market fit between a cutting-edge AI-driven cybersecurity platform and smaller organizations in need of tailored cybersecurity solutions. Collaborated with customers to co-create a comprehensive product vision from conception to delivery for a diverse range of SaaS SME, IT Managed (Security) Services Providers, and K-12 education clients. Fostered a culture of continuous experimentation and customer</w:t>
      </w:r>
      <w:r w:rsidR="000E2166">
        <w:rPr>
          <w:spacing w:val="-4"/>
        </w:rPr>
        <w:t xml:space="preserve"> focus</w:t>
      </w:r>
      <w:r w:rsidRPr="00421BFA">
        <w:rPr>
          <w:spacing w:val="-4"/>
        </w:rPr>
        <w:t xml:space="preserve">, </w:t>
      </w:r>
      <w:r w:rsidR="006A1FC9">
        <w:rPr>
          <w:spacing w:val="-4"/>
        </w:rPr>
        <w:t>positioned</w:t>
      </w:r>
      <w:r w:rsidRPr="00421BFA">
        <w:rPr>
          <w:spacing w:val="-4"/>
        </w:rPr>
        <w:t xml:space="preserve"> around </w:t>
      </w:r>
      <w:r w:rsidR="000E2166">
        <w:rPr>
          <w:spacing w:val="-4"/>
        </w:rPr>
        <w:t xml:space="preserve">the </w:t>
      </w:r>
      <w:r w:rsidRPr="000E2166">
        <w:rPr>
          <w:spacing w:val="-4"/>
        </w:rPr>
        <w:t xml:space="preserve">core value of </w:t>
      </w:r>
      <w:r w:rsidR="00B96C4C" w:rsidRPr="000E2166">
        <w:rPr>
          <w:spacing w:val="-4"/>
        </w:rPr>
        <w:t xml:space="preserve">Move Fast and Learn </w:t>
      </w:r>
      <w:r w:rsidR="000E2166" w:rsidRPr="000E2166">
        <w:rPr>
          <w:spacing w:val="-4"/>
        </w:rPr>
        <w:t xml:space="preserve">Things. </w:t>
      </w:r>
      <w:r w:rsidRPr="000E2166">
        <w:rPr>
          <w:spacing w:val="-4"/>
        </w:rPr>
        <w:t>Maintained</w:t>
      </w:r>
      <w:r w:rsidRPr="00421BFA">
        <w:rPr>
          <w:spacing w:val="-4"/>
        </w:rPr>
        <w:t xml:space="preserve"> clear alignment </w:t>
      </w:r>
      <w:r w:rsidR="000E2166">
        <w:rPr>
          <w:spacing w:val="-4"/>
        </w:rPr>
        <w:t>with internal and</w:t>
      </w:r>
      <w:r w:rsidRPr="00421BFA">
        <w:rPr>
          <w:spacing w:val="-4"/>
        </w:rPr>
        <w:t xml:space="preserve"> external stakeholders through effective communication of roadmap and vision for customers, prospects, employees, and investors.</w:t>
      </w:r>
      <w:r w:rsidR="0089231C" w:rsidRPr="00421BFA">
        <w:rPr>
          <w:spacing w:val="-4"/>
        </w:rPr>
        <w:t xml:space="preserve"> Oversaw PeopleOps and Financial processes, including forecasting and managing the P&amp;L.</w:t>
      </w:r>
    </w:p>
    <w:p w14:paraId="1FD9A19D" w14:textId="79E86542" w:rsidR="00DF6FC5" w:rsidRPr="00DF6FC5" w:rsidRDefault="00DF6FC5" w:rsidP="00DA735A">
      <w:pPr>
        <w:pStyle w:val="JobDescription"/>
        <w:spacing w:before="120" w:after="0"/>
        <w:contextualSpacing w:val="0"/>
        <w:jc w:val="both"/>
        <w:rPr>
          <w:b/>
          <w:bCs/>
          <w:i/>
          <w:iCs/>
        </w:rPr>
      </w:pPr>
      <w:r w:rsidRPr="00DF6FC5">
        <w:rPr>
          <w:b/>
          <w:bCs/>
          <w:i/>
          <w:iCs/>
        </w:rPr>
        <w:t>Key accomplishments:</w:t>
      </w:r>
    </w:p>
    <w:p w14:paraId="38FBC395" w14:textId="1117D490" w:rsidR="00D94879" w:rsidRPr="00D94879" w:rsidRDefault="00F75823" w:rsidP="00F9415A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 w:rsidRPr="00F75823">
        <w:t xml:space="preserve">Successfully </w:t>
      </w:r>
      <w:r w:rsidR="00825970">
        <w:t>raised</w:t>
      </w:r>
      <w:r w:rsidRPr="00F75823">
        <w:t xml:space="preserve"> $1.5M in bridge funding from existing and new investors, </w:t>
      </w:r>
      <w:r w:rsidR="002C660B">
        <w:t xml:space="preserve">adding 6 months of runway, </w:t>
      </w:r>
      <w:r w:rsidRPr="00F75823">
        <w:t>while regularly reporting to investors</w:t>
      </w:r>
      <w:r w:rsidR="00D94879" w:rsidRPr="00D94879">
        <w:t>.</w:t>
      </w:r>
    </w:p>
    <w:p w14:paraId="2D8B03C5" w14:textId="691DB59F" w:rsidR="00D94879" w:rsidRDefault="006E56FC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6E56FC">
        <w:t xml:space="preserve">Built, led, and mentored a highly </w:t>
      </w:r>
      <w:r w:rsidR="00670CAB" w:rsidRPr="006E56FC">
        <w:t>motivated remote</w:t>
      </w:r>
      <w:r w:rsidRPr="006E56FC">
        <w:t xml:space="preserve"> team with expertise in product design, research, content strategy, engineering, and operations</w:t>
      </w:r>
      <w:r w:rsidR="00D94879" w:rsidRPr="00D94879">
        <w:t>.</w:t>
      </w:r>
    </w:p>
    <w:p w14:paraId="6C1E6FD9" w14:textId="30D831AC" w:rsidR="00670CAB" w:rsidRDefault="00670CAB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670CAB">
        <w:t xml:space="preserve">Revamped business models, developed user and customer journeys, conducted thorough research with customers and users, and generated initial revenue from </w:t>
      </w:r>
      <w:r w:rsidR="000E2166">
        <w:t xml:space="preserve">several </w:t>
      </w:r>
      <w:r w:rsidR="007A3F45">
        <w:t>pivots on a</w:t>
      </w:r>
      <w:r w:rsidR="000E2166">
        <w:t xml:space="preserve"> </w:t>
      </w:r>
      <w:r w:rsidRPr="00670CAB">
        <w:t>Minimum Viable Product (MVP)</w:t>
      </w:r>
      <w:r>
        <w:t>.</w:t>
      </w:r>
    </w:p>
    <w:p w14:paraId="7A4443E2" w14:textId="645A2A56" w:rsidR="00DA735A" w:rsidRPr="00D94879" w:rsidRDefault="00DA735A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DA735A">
        <w:t>Implemented a combined Product-Led and Sales-Led Growth strategy to attract and convert prospects, resulting in numerous proof-of-concept and research engagements through direct and in-person interactions with potential clients</w:t>
      </w:r>
      <w:r>
        <w:t>.</w:t>
      </w:r>
    </w:p>
    <w:p w14:paraId="4E57EE9F" w14:textId="77777777" w:rsidR="00143787" w:rsidRDefault="00143787">
      <w:pPr>
        <w:rPr>
          <w:rFonts w:ascii="Franklin Gothic Book" w:hAnsi="Franklin Gothic Book"/>
          <w:b/>
          <w:bCs/>
          <w:color w:val="294433"/>
          <w:sz w:val="20"/>
          <w:szCs w:val="20"/>
        </w:rPr>
      </w:pPr>
      <w:r>
        <w:rPr>
          <w:color w:val="294433"/>
        </w:rPr>
        <w:br w:type="page"/>
      </w:r>
    </w:p>
    <w:p w14:paraId="2B610921" w14:textId="066CD915" w:rsidR="00D94879" w:rsidRPr="00EE2AC3" w:rsidRDefault="00330985" w:rsidP="00BC5EA2">
      <w:pPr>
        <w:pStyle w:val="CompanyBlock"/>
        <w:tabs>
          <w:tab w:val="clear" w:pos="10800"/>
          <w:tab w:val="right" w:pos="11332"/>
        </w:tabs>
        <w:spacing w:before="240"/>
        <w:jc w:val="both"/>
        <w:rPr>
          <w:color w:val="294433"/>
        </w:rPr>
      </w:pPr>
      <w:r w:rsidRPr="00330985">
        <w:rPr>
          <w:color w:val="294433"/>
        </w:rPr>
        <w:lastRenderedPageBreak/>
        <w:t>Ring</w:t>
      </w:r>
      <w:r w:rsidR="00557C7C">
        <w:rPr>
          <w:color w:val="294433"/>
        </w:rPr>
        <w:t>C</w:t>
      </w:r>
      <w:r w:rsidRPr="00330985">
        <w:rPr>
          <w:color w:val="294433"/>
        </w:rPr>
        <w:t>entral (RNG) –</w:t>
      </w:r>
      <w:r w:rsidR="000A6BDB">
        <w:rPr>
          <w:color w:val="294433"/>
        </w:rPr>
        <w:t xml:space="preserve"> </w:t>
      </w:r>
      <w:r w:rsidR="00D544D5" w:rsidRPr="00330985">
        <w:rPr>
          <w:color w:val="294433"/>
        </w:rPr>
        <w:t>Belmont</w:t>
      </w:r>
      <w:r w:rsidRPr="00330985">
        <w:rPr>
          <w:color w:val="294433"/>
        </w:rPr>
        <w:t>, CA</w:t>
      </w:r>
      <w:r w:rsidR="000A6BDB">
        <w:rPr>
          <w:color w:val="294433"/>
        </w:rPr>
        <w:t xml:space="preserve"> (</w:t>
      </w:r>
      <w:r w:rsidR="000A6BDB" w:rsidRPr="00330985">
        <w:rPr>
          <w:color w:val="294433"/>
        </w:rPr>
        <w:t>Enterprise UC</w:t>
      </w:r>
      <w:r w:rsidR="000A6BDB">
        <w:rPr>
          <w:color w:val="294433"/>
        </w:rPr>
        <w:t>aa</w:t>
      </w:r>
      <w:r w:rsidR="000A6BDB" w:rsidRPr="00330985">
        <w:rPr>
          <w:color w:val="294433"/>
        </w:rPr>
        <w:t>S</w:t>
      </w:r>
      <w:r w:rsidR="000A6BDB">
        <w:rPr>
          <w:color w:val="294433"/>
        </w:rPr>
        <w:t>/CCaaS)</w:t>
      </w:r>
      <w:r w:rsidR="00D94879" w:rsidRPr="00EE2AC3">
        <w:rPr>
          <w:color w:val="294433"/>
        </w:rPr>
        <w:tab/>
      </w:r>
      <w:r w:rsidR="00D544D5">
        <w:rPr>
          <w:color w:val="294433"/>
        </w:rPr>
        <w:t>Aug 2016</w:t>
      </w:r>
      <w:r w:rsidR="002935FA">
        <w:rPr>
          <w:color w:val="294433"/>
        </w:rPr>
        <w:t xml:space="preserve"> </w:t>
      </w:r>
      <w:r w:rsidR="00D94879" w:rsidRPr="00EE2AC3">
        <w:rPr>
          <w:color w:val="294433"/>
        </w:rPr>
        <w:t xml:space="preserve">– </w:t>
      </w:r>
      <w:r w:rsidR="00D544D5">
        <w:rPr>
          <w:color w:val="294433"/>
        </w:rPr>
        <w:t>Sep 2021</w:t>
      </w:r>
    </w:p>
    <w:p w14:paraId="44A7F840" w14:textId="77EDB2FB" w:rsidR="00D94879" w:rsidRPr="00D94879" w:rsidRDefault="0024312D" w:rsidP="00F9415A">
      <w:pPr>
        <w:pStyle w:val="JobTitleBlock"/>
        <w:spacing w:after="0"/>
        <w:ind w:left="0"/>
        <w:jc w:val="both"/>
        <w:rPr>
          <w:b w:val="0"/>
          <w:bCs w:val="0"/>
          <w:color w:val="294433"/>
        </w:rPr>
      </w:pPr>
      <w:r w:rsidRPr="0024312D">
        <w:rPr>
          <w:b w:val="0"/>
          <w:bCs w:val="0"/>
          <w:color w:val="294433"/>
        </w:rPr>
        <w:t>Head of Design</w:t>
      </w:r>
    </w:p>
    <w:p w14:paraId="1D1D5CD8" w14:textId="211DFB81" w:rsidR="00816346" w:rsidRPr="0000453E" w:rsidRDefault="000E2166" w:rsidP="005F3C39">
      <w:pPr>
        <w:pStyle w:val="JobDescription"/>
        <w:spacing w:before="120" w:after="0"/>
        <w:contextualSpacing w:val="0"/>
        <w:jc w:val="both"/>
        <w:rPr>
          <w:spacing w:val="-2"/>
        </w:rPr>
      </w:pPr>
      <w:r w:rsidRPr="000E2166">
        <w:rPr>
          <w:spacing w:val="-2"/>
        </w:rPr>
        <w:t xml:space="preserve">Redesigned and integrated </w:t>
      </w:r>
      <w:r>
        <w:rPr>
          <w:spacing w:val="-2"/>
        </w:rPr>
        <w:t xml:space="preserve">employee </w:t>
      </w:r>
      <w:r w:rsidRPr="000E2166">
        <w:rPr>
          <w:spacing w:val="-2"/>
        </w:rPr>
        <w:t>end</w:t>
      </w:r>
      <w:r>
        <w:rPr>
          <w:spacing w:val="-2"/>
        </w:rPr>
        <w:t>-</w:t>
      </w:r>
      <w:r w:rsidRPr="000E2166">
        <w:rPr>
          <w:spacing w:val="-2"/>
        </w:rPr>
        <w:t>user</w:t>
      </w:r>
      <w:r>
        <w:rPr>
          <w:b/>
          <w:bCs/>
          <w:spacing w:val="-2"/>
        </w:rPr>
        <w:t xml:space="preserve"> </w:t>
      </w:r>
      <w:r w:rsidR="003B274C" w:rsidRPr="0000453E">
        <w:rPr>
          <w:spacing w:val="-2"/>
        </w:rPr>
        <w:t>and admin</w:t>
      </w:r>
      <w:r>
        <w:rPr>
          <w:spacing w:val="-2"/>
        </w:rPr>
        <w:t>istrator</w:t>
      </w:r>
      <w:r w:rsidR="003B274C" w:rsidRPr="0000453E">
        <w:rPr>
          <w:spacing w:val="-2"/>
        </w:rPr>
        <w:t xml:space="preserve"> interfaces for </w:t>
      </w:r>
      <w:r w:rsidR="00607A1A">
        <w:rPr>
          <w:spacing w:val="-2"/>
        </w:rPr>
        <w:t xml:space="preserve">UCaaS </w:t>
      </w:r>
      <w:r w:rsidR="003B274C" w:rsidRPr="0000453E">
        <w:rPr>
          <w:spacing w:val="-2"/>
        </w:rPr>
        <w:t xml:space="preserve">team messaging, telephony (PBX), video </w:t>
      </w:r>
      <w:r w:rsidR="00557C7C">
        <w:rPr>
          <w:spacing w:val="-2"/>
        </w:rPr>
        <w:t>conferencing</w:t>
      </w:r>
      <w:r w:rsidR="003B274C" w:rsidRPr="0000453E">
        <w:rPr>
          <w:spacing w:val="-2"/>
        </w:rPr>
        <w:t xml:space="preserve">, and </w:t>
      </w:r>
      <w:r>
        <w:rPr>
          <w:spacing w:val="-2"/>
        </w:rPr>
        <w:t xml:space="preserve">omni-channel </w:t>
      </w:r>
      <w:r w:rsidR="003B274C" w:rsidRPr="0000453E">
        <w:rPr>
          <w:spacing w:val="-2"/>
        </w:rPr>
        <w:t>contact center</w:t>
      </w:r>
      <w:r w:rsidR="00607A1A">
        <w:rPr>
          <w:spacing w:val="-2"/>
        </w:rPr>
        <w:t xml:space="preserve"> (CCaaS) applications</w:t>
      </w:r>
      <w:r w:rsidR="003B274C" w:rsidRPr="0000453E">
        <w:rPr>
          <w:spacing w:val="-2"/>
        </w:rPr>
        <w:t>.</w:t>
      </w:r>
      <w:r w:rsidR="00B50ECA" w:rsidRPr="0000453E">
        <w:rPr>
          <w:spacing w:val="-2"/>
        </w:rPr>
        <w:t xml:space="preserve"> Streamlined executive review and signoff processes to decrease </w:t>
      </w:r>
      <w:r>
        <w:rPr>
          <w:spacing w:val="-2"/>
        </w:rPr>
        <w:t>burden of executive UX</w:t>
      </w:r>
      <w:r w:rsidR="00B50ECA" w:rsidRPr="0000453E">
        <w:rPr>
          <w:spacing w:val="-2"/>
        </w:rPr>
        <w:t xml:space="preserve"> oversight.</w:t>
      </w:r>
      <w:r w:rsidR="00BD294A" w:rsidRPr="0000453E">
        <w:rPr>
          <w:spacing w:val="-2"/>
        </w:rPr>
        <w:t xml:space="preserve"> Drove content strategy and research initiatives, establishing dedicated teams led by directors</w:t>
      </w:r>
      <w:r w:rsidR="00607A1A">
        <w:rPr>
          <w:spacing w:val="-2"/>
        </w:rPr>
        <w:t>. I</w:t>
      </w:r>
      <w:r w:rsidR="00BD294A" w:rsidRPr="0000453E">
        <w:rPr>
          <w:spacing w:val="-2"/>
        </w:rPr>
        <w:t>ntroduc</w:t>
      </w:r>
      <w:r>
        <w:rPr>
          <w:spacing w:val="-2"/>
        </w:rPr>
        <w:t>ed</w:t>
      </w:r>
      <w:r w:rsidR="00BD294A" w:rsidRPr="0000453E">
        <w:rPr>
          <w:spacing w:val="-2"/>
        </w:rPr>
        <w:t xml:space="preserve"> </w:t>
      </w:r>
      <w:r>
        <w:rPr>
          <w:spacing w:val="-2"/>
        </w:rPr>
        <w:t xml:space="preserve">DesignOps </w:t>
      </w:r>
      <w:r w:rsidR="00BD294A" w:rsidRPr="0000453E">
        <w:rPr>
          <w:spacing w:val="-2"/>
        </w:rPr>
        <w:t xml:space="preserve">role. </w:t>
      </w:r>
      <w:r w:rsidR="00BF014B">
        <w:rPr>
          <w:spacing w:val="-2"/>
        </w:rPr>
        <w:t>F</w:t>
      </w:r>
      <w:r w:rsidR="00BF014B" w:rsidRPr="0000453E">
        <w:rPr>
          <w:spacing w:val="-2"/>
        </w:rPr>
        <w:t>oster</w:t>
      </w:r>
      <w:r w:rsidR="00BF014B">
        <w:rPr>
          <w:spacing w:val="-2"/>
        </w:rPr>
        <w:t>ed</w:t>
      </w:r>
      <w:r w:rsidR="00BF014B" w:rsidRPr="0000453E">
        <w:rPr>
          <w:spacing w:val="-2"/>
        </w:rPr>
        <w:t xml:space="preserve"> cross-organizational coordination </w:t>
      </w:r>
      <w:r w:rsidR="00BF014B">
        <w:rPr>
          <w:spacing w:val="-2"/>
        </w:rPr>
        <w:t xml:space="preserve">by spearheading </w:t>
      </w:r>
      <w:r w:rsidR="00BD294A" w:rsidRPr="0000453E">
        <w:rPr>
          <w:spacing w:val="-2"/>
        </w:rPr>
        <w:t>a producer/program management function.</w:t>
      </w:r>
      <w:r w:rsidR="00483C67" w:rsidRPr="0000453E">
        <w:rPr>
          <w:spacing w:val="-2"/>
        </w:rPr>
        <w:t xml:space="preserve"> Enhanced feature definition and UX story knowledge sharing through innovation training workshops and value proposition definition procedures.</w:t>
      </w:r>
    </w:p>
    <w:p w14:paraId="41A0D8B8" w14:textId="680F2BE7" w:rsidR="005F3C39" w:rsidRPr="00D63C62" w:rsidRDefault="005F3C39" w:rsidP="005F3C39">
      <w:pPr>
        <w:pStyle w:val="JobDescription"/>
        <w:spacing w:before="120" w:after="0"/>
        <w:contextualSpacing w:val="0"/>
        <w:jc w:val="both"/>
        <w:rPr>
          <w:b/>
          <w:bCs/>
          <w:i/>
          <w:iCs/>
        </w:rPr>
      </w:pPr>
      <w:r w:rsidRPr="00D63C62">
        <w:rPr>
          <w:b/>
          <w:bCs/>
          <w:i/>
          <w:iCs/>
        </w:rPr>
        <w:t>Key accomplishments:</w:t>
      </w:r>
    </w:p>
    <w:p w14:paraId="45A50F31" w14:textId="77777777" w:rsidR="005C1520" w:rsidRDefault="005C1520" w:rsidP="005C1520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 w:rsidRPr="005E7DD3">
        <w:t xml:space="preserve">Transformed a small design group into a global team of 100+ award-winning designers and UX professionals, fostering high productivity </w:t>
      </w:r>
      <w:r w:rsidRPr="00A376CC">
        <w:t>and collaboration with minimal</w:t>
      </w:r>
      <w:r w:rsidRPr="005E7DD3">
        <w:t xml:space="preserve"> conflicts</w:t>
      </w:r>
      <w:r w:rsidRPr="00D94879">
        <w:t>.</w:t>
      </w:r>
    </w:p>
    <w:p w14:paraId="747101BC" w14:textId="2CC7BD6F" w:rsidR="00216846" w:rsidRPr="00D94879" w:rsidRDefault="00216846" w:rsidP="00F9415A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>
        <w:t xml:space="preserve">Established strong offshore </w:t>
      </w:r>
      <w:r w:rsidR="00B34FF6">
        <w:t xml:space="preserve">design </w:t>
      </w:r>
      <w:r>
        <w:t>presence in China, Ukraine</w:t>
      </w:r>
      <w:r w:rsidR="00BF014B">
        <w:t>,</w:t>
      </w:r>
      <w:r>
        <w:t xml:space="preserve"> and Russia.</w:t>
      </w:r>
    </w:p>
    <w:p w14:paraId="0F906D50" w14:textId="3CD6B1AA" w:rsidR="00D94879" w:rsidRDefault="000E2166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>
        <w:t>Supported organizational growth from</w:t>
      </w:r>
      <w:r w:rsidR="009C1503" w:rsidRPr="009C1503">
        <w:t xml:space="preserve"> </w:t>
      </w:r>
      <w:r>
        <w:t>$</w:t>
      </w:r>
      <w:r w:rsidR="009C1503" w:rsidRPr="009C1503">
        <w:t xml:space="preserve">300M to over $1B </w:t>
      </w:r>
      <w:r>
        <w:t xml:space="preserve">revenue </w:t>
      </w:r>
      <w:r w:rsidR="009C1503" w:rsidRPr="009C1503">
        <w:t xml:space="preserve">and market capitalization from $2B to $38B by aligning product design team with company </w:t>
      </w:r>
      <w:r>
        <w:t>objectives and KPIs</w:t>
      </w:r>
      <w:r w:rsidR="00D94879" w:rsidRPr="00D94879">
        <w:t>.</w:t>
      </w:r>
    </w:p>
    <w:p w14:paraId="207BD5A5" w14:textId="131B8620" w:rsidR="00B34FF6" w:rsidRPr="00B34FF6" w:rsidRDefault="00B34FF6" w:rsidP="00BF014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B34FF6">
        <w:t>Designed and delivered RNG's first comprehensive suite of integrated phone, messaging, and video mobile and web applications on an aggressive schedule to meet Gartner MQ dates and achiev</w:t>
      </w:r>
      <w:r w:rsidR="005C1520">
        <w:t>e</w:t>
      </w:r>
      <w:r w:rsidRPr="00B34FF6">
        <w:t xml:space="preserve"> an impressive Appstore rating of 4.7.</w:t>
      </w:r>
    </w:p>
    <w:p w14:paraId="5991009C" w14:textId="77777777" w:rsidR="005C1520" w:rsidRDefault="005C1520" w:rsidP="005C1520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>
        <w:t>Actively contributed to industry discussions and knowledge-sharing as a frequent speaker and thought leader on the topic of the Future of Work and best practices for hybrid onsite/remote organizational structures.</w:t>
      </w:r>
    </w:p>
    <w:p w14:paraId="757066AB" w14:textId="6089C5F3" w:rsidR="000230CB" w:rsidRPr="000E2166" w:rsidRDefault="000230CB" w:rsidP="00BF014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>
        <w:t xml:space="preserve">Researched, prototyped, and delivered engineering requirements for voice-control collaboration apps and AI features. </w:t>
      </w:r>
    </w:p>
    <w:p w14:paraId="10F04930" w14:textId="0B655D03" w:rsidR="007A570C" w:rsidRDefault="007A570C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7A570C">
        <w:t>Achieved significant reduction in rework and time-to-delivery, while optimizing artifact quality with new rigorous, pixel-perfect asset development processes</w:t>
      </w:r>
      <w:r>
        <w:t>.</w:t>
      </w:r>
    </w:p>
    <w:p w14:paraId="334E895F" w14:textId="31A76DE6" w:rsidR="002F364A" w:rsidRDefault="002F364A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2F364A">
        <w:t>Implemented a global design system and pattern library, enabling faster solution implementation, cost reduction, and enhanced user experiences by promoting collaboration between design and engineering teams</w:t>
      </w:r>
      <w:r>
        <w:t>.</w:t>
      </w:r>
    </w:p>
    <w:p w14:paraId="03826A57" w14:textId="77777777" w:rsidR="00BF014B" w:rsidRDefault="00BF014B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133B54">
        <w:t>Transformed and guided individual contributors to thrive in design lead positions. Mentored and supported lead designers in achieving success as directors and senior directors</w:t>
      </w:r>
      <w:r>
        <w:t xml:space="preserve"> </w:t>
      </w:r>
    </w:p>
    <w:p w14:paraId="52B35EC5" w14:textId="3F142955" w:rsidR="005F3C39" w:rsidRPr="00D94879" w:rsidRDefault="005F3C39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5F3C39">
        <w:t xml:space="preserve">Introduced </w:t>
      </w:r>
      <w:r w:rsidR="00216846">
        <w:t xml:space="preserve">collaborative </w:t>
      </w:r>
      <w:r w:rsidRPr="005F3C39">
        <w:t>Design-a-Palooza best practices, enabling effective design collaboration sprints of varying durations, from half-day sessions to full-week engagements</w:t>
      </w:r>
      <w:r>
        <w:t>.</w:t>
      </w:r>
    </w:p>
    <w:p w14:paraId="6CC30A7D" w14:textId="182C2CF7" w:rsidR="00D94879" w:rsidRPr="00EE2AC3" w:rsidRDefault="00F65FFE" w:rsidP="00BC5EA2">
      <w:pPr>
        <w:pStyle w:val="CompanyBlock"/>
        <w:tabs>
          <w:tab w:val="clear" w:pos="10800"/>
          <w:tab w:val="right" w:pos="11332"/>
        </w:tabs>
        <w:spacing w:before="240"/>
        <w:jc w:val="both"/>
        <w:rPr>
          <w:color w:val="294433"/>
        </w:rPr>
      </w:pPr>
      <w:r w:rsidRPr="00BE4BFE">
        <w:rPr>
          <w:color w:val="294433"/>
        </w:rPr>
        <w:t>Sumologic</w:t>
      </w:r>
      <w:r w:rsidR="00BE4BFE" w:rsidRPr="00BE4BFE">
        <w:rPr>
          <w:color w:val="294433"/>
        </w:rPr>
        <w:t xml:space="preserve"> (SUMO) –</w:t>
      </w:r>
      <w:r w:rsidR="000A6BDB">
        <w:rPr>
          <w:color w:val="294433"/>
        </w:rPr>
        <w:t xml:space="preserve"> </w:t>
      </w:r>
      <w:r w:rsidR="00BE4BFE" w:rsidRPr="00BE4BFE">
        <w:rPr>
          <w:color w:val="294433"/>
        </w:rPr>
        <w:t>Redwood City, CA</w:t>
      </w:r>
      <w:r w:rsidR="000A6BDB">
        <w:rPr>
          <w:color w:val="294433"/>
        </w:rPr>
        <w:t xml:space="preserve"> (</w:t>
      </w:r>
      <w:r w:rsidR="000A6BDB" w:rsidRPr="00BE4BFE">
        <w:rPr>
          <w:color w:val="294433"/>
        </w:rPr>
        <w:t>Enterprise S</w:t>
      </w:r>
      <w:r w:rsidR="000A6BDB">
        <w:rPr>
          <w:color w:val="294433"/>
        </w:rPr>
        <w:t>aa</w:t>
      </w:r>
      <w:r w:rsidR="000A6BDB" w:rsidRPr="00BE4BFE">
        <w:rPr>
          <w:color w:val="294433"/>
        </w:rPr>
        <w:t>S</w:t>
      </w:r>
      <w:r w:rsidR="000A6BDB">
        <w:rPr>
          <w:color w:val="294433"/>
        </w:rPr>
        <w:t>)</w:t>
      </w:r>
      <w:r w:rsidR="00D94879" w:rsidRPr="00EE2AC3">
        <w:rPr>
          <w:color w:val="294433"/>
        </w:rPr>
        <w:tab/>
      </w:r>
      <w:r w:rsidR="00FC638E">
        <w:rPr>
          <w:color w:val="294433"/>
        </w:rPr>
        <w:t>Dec 2014</w:t>
      </w:r>
      <w:r w:rsidR="002935FA">
        <w:rPr>
          <w:color w:val="294433"/>
        </w:rPr>
        <w:t xml:space="preserve"> </w:t>
      </w:r>
      <w:r w:rsidR="00D94879" w:rsidRPr="00EE2AC3">
        <w:rPr>
          <w:color w:val="294433"/>
        </w:rPr>
        <w:t xml:space="preserve">– </w:t>
      </w:r>
      <w:r w:rsidR="00FC638E">
        <w:rPr>
          <w:color w:val="294433"/>
        </w:rPr>
        <w:t>Aug 2016</w:t>
      </w:r>
    </w:p>
    <w:p w14:paraId="267CE057" w14:textId="135A1115" w:rsidR="00706732" w:rsidRPr="00D94879" w:rsidRDefault="00562C7E" w:rsidP="00F9415A">
      <w:pPr>
        <w:pStyle w:val="JobTitleBlock"/>
        <w:spacing w:after="0"/>
        <w:ind w:left="0"/>
        <w:jc w:val="both"/>
        <w:rPr>
          <w:b w:val="0"/>
          <w:bCs w:val="0"/>
          <w:color w:val="294433"/>
        </w:rPr>
      </w:pPr>
      <w:r w:rsidRPr="00562C7E">
        <w:rPr>
          <w:b w:val="0"/>
          <w:bCs w:val="0"/>
          <w:color w:val="294433"/>
        </w:rPr>
        <w:t xml:space="preserve">Head of Design </w:t>
      </w:r>
      <w:r>
        <w:rPr>
          <w:b w:val="0"/>
          <w:bCs w:val="0"/>
          <w:color w:val="294433"/>
        </w:rPr>
        <w:t>&amp;</w:t>
      </w:r>
      <w:r w:rsidRPr="00562C7E">
        <w:rPr>
          <w:b w:val="0"/>
          <w:bCs w:val="0"/>
          <w:color w:val="294433"/>
        </w:rPr>
        <w:t xml:space="preserve"> Executive Producer</w:t>
      </w:r>
      <w:r w:rsidR="007D4575">
        <w:rPr>
          <w:b w:val="0"/>
          <w:bCs w:val="0"/>
          <w:color w:val="294433"/>
        </w:rPr>
        <w:t xml:space="preserve"> / </w:t>
      </w:r>
      <w:r w:rsidR="00706732" w:rsidRPr="00706732">
        <w:rPr>
          <w:b w:val="0"/>
          <w:bCs w:val="0"/>
          <w:color w:val="294433"/>
        </w:rPr>
        <w:t>Transitional Head of People Operations</w:t>
      </w:r>
    </w:p>
    <w:p w14:paraId="0C14AFAF" w14:textId="77777777" w:rsidR="00216846" w:rsidRDefault="009164BF" w:rsidP="00244E01">
      <w:pPr>
        <w:pStyle w:val="JobDescription"/>
        <w:spacing w:before="60" w:after="0"/>
        <w:contextualSpacing w:val="0"/>
        <w:jc w:val="both"/>
        <w:rPr>
          <w:spacing w:val="-4"/>
        </w:rPr>
      </w:pPr>
      <w:r w:rsidRPr="009C4622">
        <w:rPr>
          <w:spacing w:val="-4"/>
        </w:rPr>
        <w:t xml:space="preserve">Spearheaded the establishment and leadership of a global user experience design and development team of 22 members. </w:t>
      </w:r>
      <w:r w:rsidR="00BC6EC4" w:rsidRPr="009C4622">
        <w:rPr>
          <w:spacing w:val="-4"/>
        </w:rPr>
        <w:t>Recruited and hired top talent in UX design and UI development, onboarding 15 candidates out of 16 offers made.</w:t>
      </w:r>
      <w:r w:rsidR="0071289D" w:rsidRPr="009C4622">
        <w:rPr>
          <w:spacing w:val="-4"/>
        </w:rPr>
        <w:t xml:space="preserve"> Implemented standardized design patterns to ensure a consistent user experience and increase development velocity.</w:t>
      </w:r>
      <w:r w:rsidR="00426D8D" w:rsidRPr="009C4622">
        <w:rPr>
          <w:spacing w:val="-4"/>
        </w:rPr>
        <w:t xml:space="preserve"> Facilitated the prototyping of ideas for the CTO and Product teams, accelerating consensus on product direction before engineering kickoff.</w:t>
      </w:r>
      <w:r w:rsidR="00DE3426" w:rsidRPr="009C4622">
        <w:rPr>
          <w:spacing w:val="-4"/>
        </w:rPr>
        <w:t xml:space="preserve"> Created and deployed UX Debt Kanban processes to address a growing backlog of known issues.</w:t>
      </w:r>
      <w:r w:rsidR="00A3502C" w:rsidRPr="009C4622">
        <w:rPr>
          <w:spacing w:val="-4"/>
        </w:rPr>
        <w:t xml:space="preserve"> Developed creative services capacity for marketing team, including redesigning marketing website, designing community and support sites, tradeshow, and brand presence. </w:t>
      </w:r>
    </w:p>
    <w:p w14:paraId="2B64BF29" w14:textId="7F7D3ADC" w:rsidR="00B34FF6" w:rsidRPr="00DA3EA2" w:rsidRDefault="00216846" w:rsidP="00B34FF6">
      <w:pPr>
        <w:pStyle w:val="JobDescription"/>
        <w:spacing w:before="60" w:after="0"/>
        <w:contextualSpacing w:val="0"/>
        <w:jc w:val="both"/>
        <w:rPr>
          <w:spacing w:val="-4"/>
        </w:rPr>
      </w:pPr>
      <w:r>
        <w:rPr>
          <w:spacing w:val="-4"/>
        </w:rPr>
        <w:t xml:space="preserve">Served as interim Head of PeopleOps for 12 </w:t>
      </w:r>
      <w:r w:rsidRPr="00216846">
        <w:rPr>
          <w:spacing w:val="-4"/>
        </w:rPr>
        <w:t>months</w:t>
      </w:r>
      <w:r>
        <w:rPr>
          <w:spacing w:val="-4"/>
        </w:rPr>
        <w:t xml:space="preserve"> - </w:t>
      </w:r>
      <w:r w:rsidR="00B34FF6" w:rsidRPr="00DA3EA2">
        <w:rPr>
          <w:spacing w:val="-4"/>
        </w:rPr>
        <w:t xml:space="preserve">Oversaw HR and culture development projects, promoting a positive and collaborative workplace environment. Managed talent acquisition during a period of rapid growth, implementing standardized interviewing and feedback procedures, determining compensation, </w:t>
      </w:r>
      <w:proofErr w:type="gramStart"/>
      <w:r w:rsidR="00B34FF6" w:rsidRPr="00DA3EA2">
        <w:rPr>
          <w:spacing w:val="-4"/>
        </w:rPr>
        <w:t>issuing</w:t>
      </w:r>
      <w:proofErr w:type="gramEnd"/>
      <w:r w:rsidR="00B34FF6" w:rsidRPr="00DA3EA2">
        <w:rPr>
          <w:spacing w:val="-4"/>
        </w:rPr>
        <w:t xml:space="preserve"> and closing offers, and facilitating successful onboarding of key employees. Established the Sumo Sekitori mentorship program to foster growth in high-potential managers and directors. Streamlined visa processes to attract top talent and expedite hiring.</w:t>
      </w:r>
    </w:p>
    <w:p w14:paraId="01040F0D" w14:textId="53065F43" w:rsidR="00D94879" w:rsidRPr="00216846" w:rsidRDefault="00D94879" w:rsidP="00244E01">
      <w:pPr>
        <w:pStyle w:val="JobDescription"/>
        <w:spacing w:before="60" w:after="0"/>
        <w:contextualSpacing w:val="0"/>
        <w:jc w:val="both"/>
        <w:rPr>
          <w:spacing w:val="-4"/>
        </w:rPr>
      </w:pPr>
    </w:p>
    <w:p w14:paraId="566D1AFF" w14:textId="6EA60EC5" w:rsidR="00AB1518" w:rsidRPr="00AB1518" w:rsidRDefault="00AB1518" w:rsidP="00AB1518">
      <w:pPr>
        <w:pStyle w:val="JobDescription"/>
        <w:spacing w:before="120" w:after="0"/>
        <w:contextualSpacing w:val="0"/>
        <w:jc w:val="both"/>
        <w:rPr>
          <w:b/>
          <w:bCs/>
          <w:i/>
          <w:iCs/>
        </w:rPr>
      </w:pPr>
      <w:r w:rsidRPr="00AB1518">
        <w:rPr>
          <w:b/>
          <w:bCs/>
          <w:i/>
          <w:iCs/>
        </w:rPr>
        <w:t>Key accomplishments:</w:t>
      </w:r>
    </w:p>
    <w:p w14:paraId="13C21049" w14:textId="7EA7CE1E" w:rsidR="00D94879" w:rsidRPr="00D94879" w:rsidRDefault="009164BF" w:rsidP="00F9415A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 w:rsidRPr="009164BF">
        <w:t>Enhanced success of product and engineering teams by implementing redesigned processes and tools</w:t>
      </w:r>
      <w:r w:rsidR="00D94879" w:rsidRPr="00D94879">
        <w:t>.</w:t>
      </w:r>
    </w:p>
    <w:p w14:paraId="16F77A98" w14:textId="1F91B487" w:rsidR="00D94879" w:rsidRDefault="00E907CC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E907CC">
        <w:t xml:space="preserve">Enabled successful management of all functions associated with product design, </w:t>
      </w:r>
      <w:r w:rsidR="00216846">
        <w:t>helping drive</w:t>
      </w:r>
      <w:r w:rsidRPr="00E907CC">
        <w:t xml:space="preserve"> company revenue and growth from &lt;$10B to over $40B revenue</w:t>
      </w:r>
      <w:r w:rsidR="00216846">
        <w:t xml:space="preserve">, </w:t>
      </w:r>
      <w:r w:rsidRPr="00E907CC">
        <w:t>from Series C to Series E funding</w:t>
      </w:r>
      <w:r w:rsidR="00D94879" w:rsidRPr="00D94879">
        <w:t>.</w:t>
      </w:r>
    </w:p>
    <w:p w14:paraId="7993B95E" w14:textId="5B04D64F" w:rsidR="00A465EF" w:rsidRPr="00890245" w:rsidRDefault="00A465EF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  <w:rPr>
          <w:spacing w:val="-2"/>
        </w:rPr>
      </w:pPr>
      <w:r w:rsidRPr="00890245">
        <w:rPr>
          <w:spacing w:val="-2"/>
        </w:rPr>
        <w:t>Promoted a culture of shared accountability between design and development, resulting in reduced effort, rework, and cycle times.</w:t>
      </w:r>
    </w:p>
    <w:p w14:paraId="2943AF62" w14:textId="788392F7" w:rsidR="0071289D" w:rsidRDefault="0071289D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71289D">
        <w:t xml:space="preserve">Revamped UI development processes by transitioning from Backbone to Angular and Material Design, </w:t>
      </w:r>
      <w:r>
        <w:t>leading to</w:t>
      </w:r>
      <w:r w:rsidRPr="0071289D">
        <w:t xml:space="preserve"> higher output per developer and </w:t>
      </w:r>
      <w:r w:rsidR="008147F9">
        <w:t>decreased</w:t>
      </w:r>
      <w:r w:rsidRPr="0071289D">
        <w:t xml:space="preserve"> rework</w:t>
      </w:r>
      <w:r w:rsidR="008147F9">
        <w:t>.</w:t>
      </w:r>
    </w:p>
    <w:p w14:paraId="5630E2EC" w14:textId="532ED0D9" w:rsidR="00363CA5" w:rsidRDefault="00363CA5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363CA5">
        <w:t>Transitioned tech pubs from a homegrown Madcap Flair solution to Mindtouch, a modern SaaS platform integrated with CX touchpoints, enabling user tracking, feedback analytics, and SEO optimization</w:t>
      </w:r>
      <w:r>
        <w:t>.</w:t>
      </w:r>
    </w:p>
    <w:p w14:paraId="311BFFDB" w14:textId="35CBB14F" w:rsidR="00B03159" w:rsidRDefault="00A3502C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A3502C">
        <w:t>Implemented 9-Box talent management, driving transparency and consensus on top talent, promotions, and compensation</w:t>
      </w:r>
      <w:r>
        <w:t>.</w:t>
      </w:r>
    </w:p>
    <w:p w14:paraId="11E97805" w14:textId="6145A840" w:rsidR="00734C08" w:rsidRPr="00734C08" w:rsidRDefault="00F65FFE" w:rsidP="00BC5EA2">
      <w:pPr>
        <w:pStyle w:val="CompanyBlock"/>
        <w:tabs>
          <w:tab w:val="clear" w:pos="10800"/>
          <w:tab w:val="right" w:pos="11332"/>
        </w:tabs>
        <w:spacing w:before="240"/>
        <w:jc w:val="both"/>
        <w:rPr>
          <w:color w:val="294433"/>
        </w:rPr>
      </w:pPr>
      <w:r>
        <w:rPr>
          <w:color w:val="294433"/>
        </w:rPr>
        <w:lastRenderedPageBreak/>
        <w:t>TIBCO</w:t>
      </w:r>
      <w:r w:rsidR="007D7CC2" w:rsidRPr="007D7CC2">
        <w:rPr>
          <w:color w:val="294433"/>
        </w:rPr>
        <w:t xml:space="preserve"> Software (TIBX) –</w:t>
      </w:r>
      <w:r w:rsidR="000A6BDB">
        <w:rPr>
          <w:color w:val="294433"/>
        </w:rPr>
        <w:t xml:space="preserve"> </w:t>
      </w:r>
      <w:r w:rsidR="007D7CC2" w:rsidRPr="007D7CC2">
        <w:rPr>
          <w:color w:val="294433"/>
        </w:rPr>
        <w:t>Palo Alto, CA</w:t>
      </w:r>
      <w:r w:rsidR="000A6BDB">
        <w:rPr>
          <w:color w:val="294433"/>
        </w:rPr>
        <w:t xml:space="preserve"> (</w:t>
      </w:r>
      <w:r w:rsidR="000A6BDB" w:rsidRPr="007D7CC2">
        <w:rPr>
          <w:color w:val="294433"/>
        </w:rPr>
        <w:t xml:space="preserve">Enterprise </w:t>
      </w:r>
      <w:r w:rsidR="000A6BDB">
        <w:rPr>
          <w:color w:val="294433"/>
        </w:rPr>
        <w:t>Software)</w:t>
      </w:r>
      <w:r w:rsidR="00734C08" w:rsidRPr="00734C08">
        <w:rPr>
          <w:color w:val="294433"/>
        </w:rPr>
        <w:tab/>
      </w:r>
      <w:r w:rsidR="007D7CC2">
        <w:rPr>
          <w:color w:val="294433"/>
        </w:rPr>
        <w:t>Oct 2004</w:t>
      </w:r>
      <w:r w:rsidR="00734C08" w:rsidRPr="00734C08">
        <w:rPr>
          <w:color w:val="294433"/>
        </w:rPr>
        <w:t xml:space="preserve"> – </w:t>
      </w:r>
      <w:r w:rsidR="007D7CC2">
        <w:rPr>
          <w:color w:val="294433"/>
        </w:rPr>
        <w:t>Dec 2014</w:t>
      </w:r>
    </w:p>
    <w:p w14:paraId="44AE176E" w14:textId="5CB0FC58" w:rsidR="00734C08" w:rsidRPr="004F082C" w:rsidRDefault="004F082C" w:rsidP="004F082C">
      <w:pPr>
        <w:pStyle w:val="JobTitleBlock"/>
        <w:spacing w:after="0"/>
        <w:ind w:left="0"/>
        <w:jc w:val="both"/>
        <w:rPr>
          <w:b w:val="0"/>
          <w:bCs w:val="0"/>
          <w:color w:val="294433"/>
        </w:rPr>
      </w:pPr>
      <w:r w:rsidRPr="004F082C">
        <w:rPr>
          <w:b w:val="0"/>
          <w:bCs w:val="0"/>
          <w:color w:val="294433"/>
        </w:rPr>
        <w:t xml:space="preserve">VP UX Design </w:t>
      </w:r>
      <w:r>
        <w:rPr>
          <w:b w:val="0"/>
          <w:bCs w:val="0"/>
          <w:color w:val="294433"/>
        </w:rPr>
        <w:t>&amp;</w:t>
      </w:r>
      <w:r w:rsidRPr="004F082C">
        <w:rPr>
          <w:b w:val="0"/>
          <w:bCs w:val="0"/>
          <w:color w:val="294433"/>
        </w:rPr>
        <w:t xml:space="preserve"> Executive Producer</w:t>
      </w:r>
      <w:r w:rsidR="00A5411F">
        <w:rPr>
          <w:b w:val="0"/>
          <w:bCs w:val="0"/>
          <w:color w:val="294433"/>
        </w:rPr>
        <w:t xml:space="preserve"> (Sr. Dir. Product and Engineering 2006-2009; Director of Engineering 2004-2005)</w:t>
      </w:r>
    </w:p>
    <w:p w14:paraId="54A0FF8C" w14:textId="7679ADEB" w:rsidR="00636061" w:rsidRDefault="006A5D1E" w:rsidP="00886ABF">
      <w:pPr>
        <w:pStyle w:val="JobDescription"/>
        <w:spacing w:before="120" w:after="0"/>
        <w:contextualSpacing w:val="0"/>
        <w:jc w:val="both"/>
      </w:pPr>
      <w:r w:rsidRPr="006A5D1E">
        <w:t xml:space="preserve">Established a culture of experience design and requirements definition, revolutionizing the organization's approach to product design. </w:t>
      </w:r>
      <w:r w:rsidRPr="00216846">
        <w:t xml:space="preserve">Introduced </w:t>
      </w:r>
      <w:r w:rsidR="00216846" w:rsidRPr="00216846">
        <w:t xml:space="preserve">shared pattern libraries </w:t>
      </w:r>
      <w:r w:rsidRPr="00216846">
        <w:t>to</w:t>
      </w:r>
      <w:r w:rsidRPr="006A5D1E">
        <w:t xml:space="preserve"> standardize UI</w:t>
      </w:r>
      <w:r w:rsidR="00216846">
        <w:t xml:space="preserve"> and </w:t>
      </w:r>
      <w:r w:rsidRPr="006A5D1E">
        <w:t>streamline design and development efforts</w:t>
      </w:r>
      <w:r>
        <w:t>.</w:t>
      </w:r>
      <w:r w:rsidR="00D50971">
        <w:t xml:space="preserve"> </w:t>
      </w:r>
      <w:r w:rsidR="00D50971" w:rsidRPr="00D50971">
        <w:t>Developed pre- and post-release usability testing to ensure product excellence</w:t>
      </w:r>
      <w:r w:rsidR="00D50971">
        <w:t>.</w:t>
      </w:r>
      <w:r w:rsidR="00587D07">
        <w:t xml:space="preserve"> </w:t>
      </w:r>
      <w:r w:rsidR="00587D07" w:rsidRPr="00587D07">
        <w:t>Fostered a shift towards user research as a critical component of product definition</w:t>
      </w:r>
      <w:r w:rsidR="00587D07">
        <w:t xml:space="preserve">. </w:t>
      </w:r>
      <w:r w:rsidR="00587D07" w:rsidRPr="00587D07">
        <w:t xml:space="preserve">Successfully </w:t>
      </w:r>
      <w:r w:rsidR="00D8417F">
        <w:t>built</w:t>
      </w:r>
      <w:r w:rsidR="00587D07" w:rsidRPr="00587D07">
        <w:t xml:space="preserve"> and integrated offshore development teams in Beijing, China</w:t>
      </w:r>
      <w:r w:rsidR="00587D07">
        <w:t xml:space="preserve">. </w:t>
      </w:r>
      <w:r w:rsidR="00587D07" w:rsidRPr="00587D07">
        <w:t>Created and implemented efficient process and engagement models between the UX group and product teams</w:t>
      </w:r>
      <w:r w:rsidR="00587D07">
        <w:t>.</w:t>
      </w:r>
      <w:r w:rsidR="004224DA">
        <w:t xml:space="preserve"> </w:t>
      </w:r>
      <w:r w:rsidR="004224DA" w:rsidRPr="004224DA">
        <w:t>Oversaw product management and development of enterprise software products, including the acclaimed TIBCO General Interface Ajax framework and TIBCO Formvine</w:t>
      </w:r>
      <w:r w:rsidR="004224DA">
        <w:t xml:space="preserve">. </w:t>
      </w:r>
      <w:r w:rsidR="004224DA" w:rsidRPr="004224DA">
        <w:t>Executed a requirements-based approach to experience design, encompassing persona definition, user story development, release theming, design, testing, and development</w:t>
      </w:r>
      <w:r w:rsidR="004224DA">
        <w:t>.</w:t>
      </w:r>
      <w:r w:rsidR="00081F68">
        <w:t xml:space="preserve"> Led</w:t>
      </w:r>
      <w:r w:rsidR="00081F68" w:rsidRPr="00081F68">
        <w:t xml:space="preserve"> Formvine from concept to initial revenue generation within 18 months</w:t>
      </w:r>
      <w:r w:rsidR="00081F68">
        <w:t>.</w:t>
      </w:r>
      <w:r w:rsidR="00F073F4">
        <w:t xml:space="preserve"> Drove</w:t>
      </w:r>
      <w:r w:rsidR="00F073F4" w:rsidRPr="00F073F4">
        <w:t xml:space="preserve"> training and education programs for field technical resources in pre-sales and professional services</w:t>
      </w:r>
      <w:r w:rsidR="00F073F4">
        <w:t>.</w:t>
      </w:r>
    </w:p>
    <w:p w14:paraId="7C4E5B80" w14:textId="42C8AF72" w:rsidR="00886ABF" w:rsidRPr="00886ABF" w:rsidRDefault="00886ABF" w:rsidP="00886ABF">
      <w:pPr>
        <w:pStyle w:val="JobDescription"/>
        <w:spacing w:before="120" w:after="0"/>
        <w:contextualSpacing w:val="0"/>
        <w:jc w:val="both"/>
        <w:rPr>
          <w:b/>
          <w:bCs/>
          <w:i/>
          <w:iCs/>
        </w:rPr>
      </w:pPr>
      <w:r w:rsidRPr="00886ABF">
        <w:rPr>
          <w:b/>
          <w:bCs/>
          <w:i/>
          <w:iCs/>
        </w:rPr>
        <w:t>Key accomplishments:</w:t>
      </w:r>
    </w:p>
    <w:p w14:paraId="2A4B9B5B" w14:textId="1050DDB4" w:rsidR="00143787" w:rsidRPr="00143787" w:rsidRDefault="00143787" w:rsidP="00143787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 w:rsidRPr="00143787">
        <w:t xml:space="preserve">Led design team to successfully achieve company KPIs and facilitated </w:t>
      </w:r>
      <w:r>
        <w:t xml:space="preserve">revenue </w:t>
      </w:r>
      <w:r w:rsidRPr="00143787">
        <w:t xml:space="preserve">growth from $350M to $1.1B by providing effective leadership, coaching, and fostering cross-functional collaboration, </w:t>
      </w:r>
      <w:r w:rsidRPr="00143787">
        <w:rPr>
          <w:spacing w:val="-4"/>
        </w:rPr>
        <w:t>growing UX from zero to 80+ employees globally, including offshore presence in China and India.</w:t>
      </w:r>
    </w:p>
    <w:p w14:paraId="68DE7FA1" w14:textId="77777777" w:rsidR="00143787" w:rsidRPr="00FE7B8B" w:rsidRDefault="00143787" w:rsidP="00143787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 w:rsidRPr="00FE7B8B">
        <w:t>Implemented shared pattern libraries, resulting in reduced design and development effort while improving time-to-market</w:t>
      </w:r>
      <w:r>
        <w:t>.</w:t>
      </w:r>
    </w:p>
    <w:p w14:paraId="18898909" w14:textId="2964B54C" w:rsidR="00932922" w:rsidRDefault="00932922" w:rsidP="002422C0">
      <w:pPr>
        <w:pStyle w:val="JDAccomplishment"/>
        <w:numPr>
          <w:ilvl w:val="0"/>
          <w:numId w:val="8"/>
        </w:numPr>
        <w:spacing w:before="120" w:after="0"/>
        <w:ind w:left="648"/>
        <w:contextualSpacing w:val="0"/>
        <w:jc w:val="both"/>
      </w:pPr>
      <w:r w:rsidRPr="00932922">
        <w:t>Mentored and cultivated talent, guiding individuals to Director-level positions</w:t>
      </w:r>
      <w:r>
        <w:t>.</w:t>
      </w:r>
    </w:p>
    <w:p w14:paraId="3A67D978" w14:textId="31C1DC59" w:rsidR="00734C08" w:rsidRPr="00BC16BA" w:rsidRDefault="006A5D1E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  <w:rPr>
          <w:spacing w:val="-4"/>
        </w:rPr>
      </w:pPr>
      <w:r w:rsidRPr="00BC16BA">
        <w:rPr>
          <w:spacing w:val="-4"/>
        </w:rPr>
        <w:t xml:space="preserve">Reduced development cycle times and improved product quality, resulting in faster time to market and </w:t>
      </w:r>
      <w:r w:rsidR="001B3B39" w:rsidRPr="00BC16BA">
        <w:rPr>
          <w:spacing w:val="-4"/>
        </w:rPr>
        <w:t>decreased</w:t>
      </w:r>
      <w:r w:rsidRPr="00BC16BA">
        <w:rPr>
          <w:spacing w:val="-4"/>
        </w:rPr>
        <w:t xml:space="preserve"> resource impact</w:t>
      </w:r>
      <w:r w:rsidR="00734C08" w:rsidRPr="00BC16BA">
        <w:rPr>
          <w:spacing w:val="-4"/>
        </w:rPr>
        <w:t>.</w:t>
      </w:r>
    </w:p>
    <w:p w14:paraId="674B7832" w14:textId="2BF297DE" w:rsidR="00183227" w:rsidRPr="00421BFA" w:rsidRDefault="00183227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421BFA">
        <w:t>Captured user requirements to develop and launch successful mobile and web releases of tibbr, TIBCO's social media platform</w:t>
      </w:r>
    </w:p>
    <w:p w14:paraId="6E2D1D3D" w14:textId="56DDC6E0" w:rsidR="00183227" w:rsidRPr="00421BFA" w:rsidRDefault="00183227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421BFA">
        <w:t>Prioritized user needs throughout the entire development process, resulting in</w:t>
      </w:r>
      <w:r w:rsidR="00BC028A">
        <w:t xml:space="preserve"> </w:t>
      </w:r>
      <w:r w:rsidRPr="00421BFA">
        <w:t>high user satisfaction</w:t>
      </w:r>
      <w:r w:rsidR="00BC028A">
        <w:t xml:space="preserve"> as measured by NPI</w:t>
      </w:r>
      <w:r w:rsidRPr="00421BFA">
        <w:t>.</w:t>
      </w:r>
    </w:p>
    <w:p w14:paraId="5D030052" w14:textId="7B0E52CB" w:rsidR="00E90234" w:rsidRPr="00421BFA" w:rsidRDefault="00E90234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421BFA">
        <w:t>Streamlined product release cycles, decreasing time-to-market for new features from nine months to four weeks.</w:t>
      </w:r>
    </w:p>
    <w:p w14:paraId="08CD953C" w14:textId="2BA01E1F" w:rsidR="00F073F4" w:rsidRPr="00421BFA" w:rsidRDefault="00F073F4" w:rsidP="00286BA6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  <w:jc w:val="both"/>
      </w:pPr>
      <w:r w:rsidRPr="00421BFA">
        <w:t>Presented technology and user experience topics at national conferences, engaging with analysts and the press.</w:t>
      </w:r>
    </w:p>
    <w:p w14:paraId="55F72A60" w14:textId="32BE469E" w:rsidR="007E5D2A" w:rsidRPr="00EE2AC3" w:rsidRDefault="007E5D2A" w:rsidP="00F9415A">
      <w:pPr>
        <w:pStyle w:val="SectionHeading"/>
        <w:jc w:val="both"/>
        <w:rPr>
          <w:color w:val="294433"/>
        </w:rPr>
      </w:pPr>
      <w:r w:rsidRPr="00EE2AC3">
        <w:rPr>
          <w:color w:val="294433"/>
        </w:rPr>
        <w:t>Additional Experience</w:t>
      </w:r>
    </w:p>
    <w:p w14:paraId="062199D8" w14:textId="2AD14441" w:rsidR="007E5D2A" w:rsidRPr="00EE2AC3" w:rsidRDefault="004B1179" w:rsidP="00F9415A">
      <w:pPr>
        <w:pStyle w:val="JobTitleBlock"/>
        <w:jc w:val="both"/>
        <w:rPr>
          <w:color w:val="294433"/>
        </w:rPr>
      </w:pPr>
      <w:r w:rsidRPr="004B1179">
        <w:rPr>
          <w:color w:val="294433"/>
        </w:rPr>
        <w:t>Co-Founder and C</w:t>
      </w:r>
      <w:r>
        <w:rPr>
          <w:color w:val="294433"/>
        </w:rPr>
        <w:t xml:space="preserve">hief </w:t>
      </w:r>
      <w:r w:rsidRPr="004B1179">
        <w:rPr>
          <w:color w:val="294433"/>
        </w:rPr>
        <w:t>E</w:t>
      </w:r>
      <w:r>
        <w:rPr>
          <w:color w:val="294433"/>
        </w:rPr>
        <w:t xml:space="preserve">xecutive </w:t>
      </w:r>
      <w:r w:rsidRPr="004B1179">
        <w:rPr>
          <w:color w:val="294433"/>
        </w:rPr>
        <w:t>O</w:t>
      </w:r>
      <w:r>
        <w:rPr>
          <w:color w:val="294433"/>
        </w:rPr>
        <w:t>fficer</w:t>
      </w:r>
      <w:r w:rsidR="007E5D2A" w:rsidRPr="00EE2AC3">
        <w:rPr>
          <w:color w:val="294433"/>
        </w:rPr>
        <w:t xml:space="preserve">, </w:t>
      </w:r>
      <w:r w:rsidRPr="004C05FE">
        <w:rPr>
          <w:b w:val="0"/>
          <w:bCs w:val="0"/>
          <w:color w:val="294433"/>
        </w:rPr>
        <w:t>General Interface Corp. – Rich-Client Enterprise Applications, Sa</w:t>
      </w:r>
      <w:r w:rsidRPr="00216846">
        <w:rPr>
          <w:b w:val="0"/>
          <w:bCs w:val="0"/>
          <w:color w:val="294433"/>
        </w:rPr>
        <w:t>n Francisco, CA</w:t>
      </w:r>
      <w:r w:rsidR="00216846" w:rsidRPr="00216846">
        <w:rPr>
          <w:b w:val="0"/>
          <w:bCs w:val="0"/>
          <w:color w:val="294433"/>
        </w:rPr>
        <w:t xml:space="preserve"> </w:t>
      </w:r>
      <w:r w:rsidR="00BC028A">
        <w:rPr>
          <w:b w:val="0"/>
          <w:bCs w:val="0"/>
          <w:color w:val="294433"/>
        </w:rPr>
        <w:t>(</w:t>
      </w:r>
      <w:r w:rsidR="00216846" w:rsidRPr="00216846">
        <w:rPr>
          <w:b w:val="0"/>
          <w:bCs w:val="0"/>
          <w:color w:val="294433"/>
        </w:rPr>
        <w:t>General Interface was acquired by TIBCO Software in 2004</w:t>
      </w:r>
      <w:r w:rsidR="00BC028A">
        <w:rPr>
          <w:b w:val="0"/>
          <w:bCs w:val="0"/>
          <w:color w:val="294433"/>
        </w:rPr>
        <w:t>)</w:t>
      </w:r>
      <w:r w:rsidR="007E5D2A" w:rsidRPr="00216846">
        <w:rPr>
          <w:color w:val="294433"/>
        </w:rPr>
        <w:tab/>
      </w:r>
    </w:p>
    <w:p w14:paraId="06EDC013" w14:textId="77777777" w:rsidR="007A3F45" w:rsidRDefault="007A3F45" w:rsidP="007A3F45">
      <w:pPr>
        <w:pStyle w:val="SectionHeading"/>
        <w:spacing w:before="240" w:after="200"/>
        <w:jc w:val="both"/>
        <w:rPr>
          <w:color w:val="294433"/>
        </w:rPr>
      </w:pPr>
      <w:r>
        <w:rPr>
          <w:color w:val="294433"/>
        </w:rPr>
        <w:t>Selected Awards &amp; Recognitions</w:t>
      </w:r>
    </w:p>
    <w:p w14:paraId="42ADAB24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2022 UC Partner Award, RingCentral - Best Customer Engagement Solution (CCaaS)</w:t>
      </w:r>
    </w:p>
    <w:p w14:paraId="6972A8CC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2021, 2020, 2019, 2018, 2017 Leader in the Gartner Magic Quadrant for UCaaS worldwide</w:t>
      </w:r>
    </w:p>
    <w:p w14:paraId="6EC28F72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2021 Webby, Best Visual Design–Function (Glip by RingCentral); Best Application (Glip by RingCentral)</w:t>
      </w:r>
    </w:p>
    <w:p w14:paraId="3905F37D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2021 Comparably, Best Product and Design Teams</w:t>
      </w:r>
    </w:p>
    <w:p w14:paraId="1B6247E8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2020, 2019, 2018 UC Today, Best Unified Communications Platform of the Year</w:t>
      </w:r>
    </w:p>
    <w:p w14:paraId="246D52F2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2020, 2019 TMC’s Internet Telephony, Unified Communications Product of the Year</w:t>
      </w:r>
    </w:p>
    <w:p w14:paraId="1113C238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 CRN Magazine, Top 100 Mobile App</w:t>
      </w:r>
    </w:p>
    <w:p w14:paraId="3E0E8994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 Lovie Award, People’s Choice, Best App Navigation and Structure (RC Desktop App)</w:t>
      </w:r>
    </w:p>
    <w:p w14:paraId="4EC0C530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 PC Magazine, Editor’s Choice Award, Workplace Collaboration apps</w:t>
      </w:r>
    </w:p>
    <w:p w14:paraId="545994C8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 W3 Academy of Interactive &amp; Visual Arts Gold Award, General Applications category; Silver Awards in Best Visual Appeal–Experience and Best Visual Appeal–Utility</w:t>
      </w:r>
    </w:p>
    <w:p w14:paraId="0BADAE67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2020 Webby, Best User Interface (RingCentral Admin Portal); Best User Interface (RingCentral Analytics)</w:t>
      </w:r>
    </w:p>
    <w:p w14:paraId="67E19EF0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2017 Gold Annual International Business Award (RingCentral Messaging)</w:t>
      </w:r>
    </w:p>
    <w:p w14:paraId="7100BDB9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2016 Lovie People’s Choice Award, Best User Interface Design (Sumologic Log Analytics)</w:t>
      </w:r>
    </w:p>
    <w:p w14:paraId="1B108F7C" w14:textId="77777777" w:rsidR="000A6BDB" w:rsidRDefault="000A6BDB" w:rsidP="000A6BDB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2014 Stevie Award, Oakland Raiders</w:t>
      </w:r>
      <w:r w:rsidRPr="00E15E21">
        <w:t xml:space="preserve"> </w:t>
      </w:r>
      <w:r>
        <w:t>iOS mobile fan application</w:t>
      </w:r>
    </w:p>
    <w:p w14:paraId="69EE4C9A" w14:textId="16806134" w:rsidR="007A3F45" w:rsidRDefault="007A3F45" w:rsidP="007A3F45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 w:rsidRPr="00E15E21">
        <w:t>2013 Webby Award, Golden State Warriors official mobile application</w:t>
      </w:r>
    </w:p>
    <w:p w14:paraId="247786F7" w14:textId="77777777" w:rsidR="007A3F45" w:rsidRPr="00E15E21" w:rsidRDefault="007A3F45" w:rsidP="007A3F45">
      <w:pPr>
        <w:pStyle w:val="JDAccomplishment"/>
        <w:numPr>
          <w:ilvl w:val="0"/>
          <w:numId w:val="8"/>
        </w:numPr>
        <w:spacing w:before="60" w:after="0"/>
        <w:ind w:left="648"/>
        <w:contextualSpacing w:val="0"/>
      </w:pPr>
      <w:r>
        <w:t>US Patent 8,136,109 – Delivery of data and formatting information to allow client-side manipulation. Covers the Ajax style of browser-based GUI development. Filed 01/2002, awarded 02/2012.</w:t>
      </w:r>
    </w:p>
    <w:p w14:paraId="33E479C6" w14:textId="77777777" w:rsidR="007E5D2A" w:rsidRPr="00EE2AC3" w:rsidRDefault="007E5D2A" w:rsidP="00F9415A">
      <w:pPr>
        <w:pStyle w:val="SectionHeading"/>
        <w:jc w:val="both"/>
        <w:rPr>
          <w:color w:val="294433"/>
        </w:rPr>
      </w:pPr>
      <w:r w:rsidRPr="00EE2AC3">
        <w:rPr>
          <w:color w:val="294433"/>
        </w:rPr>
        <w:lastRenderedPageBreak/>
        <w:t>Education</w:t>
      </w:r>
    </w:p>
    <w:p w14:paraId="5F206EBC" w14:textId="4D394845" w:rsidR="007E5D2A" w:rsidRPr="00D94879" w:rsidRDefault="00EF5EF5" w:rsidP="00F9415A">
      <w:pPr>
        <w:pStyle w:val="EduDegree"/>
        <w:ind w:left="0"/>
        <w:jc w:val="both"/>
        <w:rPr>
          <w:color w:val="294433"/>
        </w:rPr>
      </w:pPr>
      <w:r w:rsidRPr="00EF5EF5">
        <w:rPr>
          <w:color w:val="294433"/>
        </w:rPr>
        <w:t>Master of Business Administration (MBA</w:t>
      </w:r>
      <w:r w:rsidRPr="00F65FFE">
        <w:rPr>
          <w:b w:val="0"/>
          <w:bCs w:val="0"/>
          <w:color w:val="294433"/>
        </w:rPr>
        <w:t>)</w:t>
      </w:r>
      <w:r w:rsidR="00F65FFE" w:rsidRPr="00F65FFE">
        <w:rPr>
          <w:b w:val="0"/>
          <w:bCs w:val="0"/>
          <w:color w:val="294433"/>
        </w:rPr>
        <w:t xml:space="preserve"> with concentrations in Marketing </w:t>
      </w:r>
      <w:r w:rsidR="00F65FFE">
        <w:rPr>
          <w:b w:val="0"/>
          <w:bCs w:val="0"/>
          <w:color w:val="294433"/>
        </w:rPr>
        <w:t>and</w:t>
      </w:r>
      <w:r w:rsidR="00F65FFE" w:rsidRPr="00F65FFE">
        <w:rPr>
          <w:b w:val="0"/>
          <w:bCs w:val="0"/>
          <w:color w:val="294433"/>
        </w:rPr>
        <w:t xml:space="preserve"> Management of Organizations</w:t>
      </w:r>
    </w:p>
    <w:p w14:paraId="7A450905" w14:textId="3124F645" w:rsidR="007E5D2A" w:rsidRPr="00B6594D" w:rsidRDefault="00EF5EF5" w:rsidP="00F9415A">
      <w:pPr>
        <w:pStyle w:val="EduInfo"/>
        <w:jc w:val="both"/>
      </w:pPr>
      <w:r w:rsidRPr="00EF5EF5">
        <w:t>Columbia Business School, New York, NY</w:t>
      </w:r>
      <w:r w:rsidR="002935FA" w:rsidRPr="00EE2AC3">
        <w:rPr>
          <w:color w:val="294433"/>
        </w:rPr>
        <w:t xml:space="preserve"> </w:t>
      </w:r>
    </w:p>
    <w:p w14:paraId="7E3533D4" w14:textId="0D197A0A" w:rsidR="0082723B" w:rsidRDefault="0082723B" w:rsidP="0082723B">
      <w:pPr>
        <w:pStyle w:val="EduDegree"/>
        <w:ind w:left="0"/>
        <w:jc w:val="both"/>
        <w:rPr>
          <w:color w:val="294433"/>
        </w:rPr>
      </w:pPr>
      <w:r w:rsidRPr="0082723B">
        <w:rPr>
          <w:color w:val="294433"/>
        </w:rPr>
        <w:t xml:space="preserve">Bachelor of Arts (BA) </w:t>
      </w:r>
      <w:r>
        <w:rPr>
          <w:color w:val="294433"/>
        </w:rPr>
        <w:t>–</w:t>
      </w:r>
      <w:r w:rsidRPr="0082723B">
        <w:rPr>
          <w:color w:val="294433"/>
        </w:rPr>
        <w:t xml:space="preserve"> Psychology</w:t>
      </w:r>
    </w:p>
    <w:p w14:paraId="0C91F756" w14:textId="05D0D9CE" w:rsidR="00D94879" w:rsidRPr="00F9415A" w:rsidRDefault="0082723B" w:rsidP="00670911">
      <w:pPr>
        <w:pStyle w:val="EduInfo"/>
        <w:jc w:val="both"/>
      </w:pPr>
      <w:r w:rsidRPr="0082723B">
        <w:rPr>
          <w:color w:val="294433"/>
        </w:rPr>
        <w:t xml:space="preserve">The University </w:t>
      </w:r>
      <w:r>
        <w:rPr>
          <w:color w:val="294433"/>
        </w:rPr>
        <w:t>o</w:t>
      </w:r>
      <w:r w:rsidRPr="0082723B">
        <w:rPr>
          <w:color w:val="294433"/>
        </w:rPr>
        <w:t>f Pennsylvania, Philadelphia, PA</w:t>
      </w:r>
      <w:r w:rsidR="002935FA" w:rsidRPr="00EE2AC3">
        <w:rPr>
          <w:color w:val="294433"/>
        </w:rPr>
        <w:t xml:space="preserve"> </w:t>
      </w:r>
    </w:p>
    <w:sectPr w:rsidR="00D94879" w:rsidRPr="00F9415A" w:rsidSect="00B94A93">
      <w:footerReference w:type="default" r:id="rId11"/>
      <w:pgSz w:w="12240" w:h="15840" w:code="1"/>
      <w:pgMar w:top="625" w:right="454" w:bottom="454" w:left="45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C83D" w14:textId="77777777" w:rsidR="00B94A93" w:rsidRDefault="00B94A93" w:rsidP="00641691">
      <w:r>
        <w:separator/>
      </w:r>
    </w:p>
  </w:endnote>
  <w:endnote w:type="continuationSeparator" w:id="0">
    <w:p w14:paraId="355774D0" w14:textId="77777777" w:rsidR="00B94A93" w:rsidRDefault="00B94A93" w:rsidP="006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URW-Boo">
    <w:altName w:val="Cambria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E1B3" w14:textId="77777777" w:rsidR="00641691" w:rsidRPr="00EF4FD7" w:rsidRDefault="00641691">
    <w:pPr>
      <w:tabs>
        <w:tab w:val="center" w:pos="4550"/>
        <w:tab w:val="left" w:pos="5818"/>
      </w:tabs>
      <w:ind w:right="260"/>
      <w:jc w:val="right"/>
      <w:rPr>
        <w:rFonts w:ascii="Century" w:hAnsi="Century"/>
        <w:sz w:val="18"/>
        <w:szCs w:val="18"/>
      </w:rPr>
    </w:pPr>
    <w:r w:rsidRPr="00EF4FD7">
      <w:rPr>
        <w:rFonts w:ascii="Century" w:hAnsi="Century"/>
        <w:spacing w:val="60"/>
        <w:sz w:val="18"/>
        <w:szCs w:val="18"/>
      </w:rPr>
      <w:t>Page</w:t>
    </w:r>
    <w:r w:rsidRPr="00EF4FD7">
      <w:rPr>
        <w:rFonts w:ascii="Century" w:hAnsi="Century"/>
        <w:sz w:val="18"/>
        <w:szCs w:val="18"/>
      </w:rPr>
      <w:t xml:space="preserve"> </w:t>
    </w:r>
    <w:r w:rsidRPr="00EF4FD7">
      <w:rPr>
        <w:rFonts w:ascii="Century" w:hAnsi="Century"/>
        <w:sz w:val="18"/>
        <w:szCs w:val="18"/>
      </w:rPr>
      <w:fldChar w:fldCharType="begin"/>
    </w:r>
    <w:r w:rsidRPr="00EF4FD7">
      <w:rPr>
        <w:rFonts w:ascii="Century" w:hAnsi="Century"/>
        <w:sz w:val="18"/>
        <w:szCs w:val="18"/>
      </w:rPr>
      <w:instrText xml:space="preserve"> PAGE   \* MERGEFORMAT </w:instrText>
    </w:r>
    <w:r w:rsidRPr="00EF4FD7">
      <w:rPr>
        <w:rFonts w:ascii="Century" w:hAnsi="Century"/>
        <w:sz w:val="18"/>
        <w:szCs w:val="18"/>
      </w:rPr>
      <w:fldChar w:fldCharType="separate"/>
    </w:r>
    <w:r w:rsidRPr="00EF4FD7">
      <w:rPr>
        <w:rFonts w:ascii="Century" w:hAnsi="Century"/>
        <w:noProof/>
        <w:sz w:val="18"/>
        <w:szCs w:val="18"/>
      </w:rPr>
      <w:t>1</w:t>
    </w:r>
    <w:r w:rsidRPr="00EF4FD7">
      <w:rPr>
        <w:rFonts w:ascii="Century" w:hAnsi="Century"/>
        <w:sz w:val="18"/>
        <w:szCs w:val="18"/>
      </w:rPr>
      <w:fldChar w:fldCharType="end"/>
    </w:r>
    <w:r w:rsidRPr="00EF4FD7">
      <w:rPr>
        <w:rFonts w:ascii="Century" w:hAnsi="Century"/>
        <w:sz w:val="18"/>
        <w:szCs w:val="18"/>
      </w:rPr>
      <w:t xml:space="preserve"> | </w:t>
    </w:r>
    <w:r w:rsidRPr="00EF4FD7">
      <w:rPr>
        <w:rFonts w:ascii="Century" w:hAnsi="Century"/>
        <w:sz w:val="18"/>
        <w:szCs w:val="18"/>
      </w:rPr>
      <w:fldChar w:fldCharType="begin"/>
    </w:r>
    <w:r w:rsidRPr="00EF4FD7">
      <w:rPr>
        <w:rFonts w:ascii="Century" w:hAnsi="Century"/>
        <w:sz w:val="18"/>
        <w:szCs w:val="18"/>
      </w:rPr>
      <w:instrText xml:space="preserve"> NUMPAGES  \* Arabic  \* MERGEFORMAT </w:instrText>
    </w:r>
    <w:r w:rsidRPr="00EF4FD7">
      <w:rPr>
        <w:rFonts w:ascii="Century" w:hAnsi="Century"/>
        <w:sz w:val="18"/>
        <w:szCs w:val="18"/>
      </w:rPr>
      <w:fldChar w:fldCharType="separate"/>
    </w:r>
    <w:r w:rsidRPr="00EF4FD7">
      <w:rPr>
        <w:rFonts w:ascii="Century" w:hAnsi="Century"/>
        <w:noProof/>
        <w:sz w:val="18"/>
        <w:szCs w:val="18"/>
      </w:rPr>
      <w:t>1</w:t>
    </w:r>
    <w:r w:rsidRPr="00EF4FD7">
      <w:rPr>
        <w:rFonts w:ascii="Century" w:hAnsi="Century"/>
        <w:sz w:val="18"/>
        <w:szCs w:val="18"/>
      </w:rPr>
      <w:fldChar w:fldCharType="end"/>
    </w:r>
  </w:p>
  <w:p w14:paraId="10AE262F" w14:textId="3B753653" w:rsidR="00641691" w:rsidRPr="00B6594D" w:rsidRDefault="00641691">
    <w:pPr>
      <w:pStyle w:val="Footer"/>
      <w:rPr>
        <w:rFonts w:ascii="Century" w:hAnsi="Century"/>
        <w:color w:val="0F558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3970" w14:textId="77777777" w:rsidR="00B94A93" w:rsidRDefault="00B94A93" w:rsidP="00641691">
      <w:r>
        <w:separator/>
      </w:r>
    </w:p>
  </w:footnote>
  <w:footnote w:type="continuationSeparator" w:id="0">
    <w:p w14:paraId="43EFE6E2" w14:textId="77777777" w:rsidR="00B94A93" w:rsidRDefault="00B94A93" w:rsidP="006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354"/>
    <w:multiLevelType w:val="hybridMultilevel"/>
    <w:tmpl w:val="5B786D6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3CCE7B12"/>
    <w:multiLevelType w:val="hybridMultilevel"/>
    <w:tmpl w:val="2E922352"/>
    <w:lvl w:ilvl="0" w:tplc="7010A204">
      <w:start w:val="1"/>
      <w:numFmt w:val="bullet"/>
      <w:pStyle w:val="AdditionalLis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4BA"/>
    <w:multiLevelType w:val="hybridMultilevel"/>
    <w:tmpl w:val="82D0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0171E"/>
    <w:multiLevelType w:val="hybridMultilevel"/>
    <w:tmpl w:val="2880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E0550"/>
    <w:multiLevelType w:val="hybridMultilevel"/>
    <w:tmpl w:val="06C072E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6BC53884"/>
    <w:multiLevelType w:val="hybridMultilevel"/>
    <w:tmpl w:val="DDF6E2C2"/>
    <w:lvl w:ilvl="0" w:tplc="B4F82DC4">
      <w:start w:val="1"/>
      <w:numFmt w:val="bullet"/>
      <w:pStyle w:val="AoEBullet"/>
      <w:lvlText w:val=""/>
      <w:lvlJc w:val="left"/>
      <w:pPr>
        <w:ind w:left="70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1BF06D1"/>
    <w:multiLevelType w:val="hybridMultilevel"/>
    <w:tmpl w:val="4E90497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76D80CB4"/>
    <w:multiLevelType w:val="hybridMultilevel"/>
    <w:tmpl w:val="091E3F9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715395724">
    <w:abstractNumId w:val="1"/>
  </w:num>
  <w:num w:numId="2" w16cid:durableId="733353412">
    <w:abstractNumId w:val="1"/>
  </w:num>
  <w:num w:numId="3" w16cid:durableId="1277979064">
    <w:abstractNumId w:val="5"/>
  </w:num>
  <w:num w:numId="4" w16cid:durableId="1973628621">
    <w:abstractNumId w:val="0"/>
  </w:num>
  <w:num w:numId="5" w16cid:durableId="2119059216">
    <w:abstractNumId w:val="6"/>
  </w:num>
  <w:num w:numId="6" w16cid:durableId="619919381">
    <w:abstractNumId w:val="7"/>
  </w:num>
  <w:num w:numId="7" w16cid:durableId="1233857467">
    <w:abstractNumId w:val="4"/>
  </w:num>
  <w:num w:numId="8" w16cid:durableId="1105342757">
    <w:abstractNumId w:val="3"/>
  </w:num>
  <w:num w:numId="9" w16cid:durableId="254214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34"/>
    <w:rsid w:val="0000453E"/>
    <w:rsid w:val="00006BB1"/>
    <w:rsid w:val="0001799D"/>
    <w:rsid w:val="000230CB"/>
    <w:rsid w:val="000319BF"/>
    <w:rsid w:val="00047D12"/>
    <w:rsid w:val="00067C48"/>
    <w:rsid w:val="00081F68"/>
    <w:rsid w:val="00087C30"/>
    <w:rsid w:val="00090D7F"/>
    <w:rsid w:val="00092408"/>
    <w:rsid w:val="000A1A25"/>
    <w:rsid w:val="000A6BDB"/>
    <w:rsid w:val="000B11EC"/>
    <w:rsid w:val="000C29AC"/>
    <w:rsid w:val="000E2166"/>
    <w:rsid w:val="00104B1B"/>
    <w:rsid w:val="001050AD"/>
    <w:rsid w:val="00122C96"/>
    <w:rsid w:val="00126369"/>
    <w:rsid w:val="001402E3"/>
    <w:rsid w:val="00143787"/>
    <w:rsid w:val="001540AF"/>
    <w:rsid w:val="001624F0"/>
    <w:rsid w:val="00164C17"/>
    <w:rsid w:val="00182501"/>
    <w:rsid w:val="00183227"/>
    <w:rsid w:val="001A4604"/>
    <w:rsid w:val="001A55C1"/>
    <w:rsid w:val="001B2530"/>
    <w:rsid w:val="001B3B39"/>
    <w:rsid w:val="001C0450"/>
    <w:rsid w:val="001F0247"/>
    <w:rsid w:val="00210D8F"/>
    <w:rsid w:val="00216846"/>
    <w:rsid w:val="00240B50"/>
    <w:rsid w:val="0024312D"/>
    <w:rsid w:val="00244E01"/>
    <w:rsid w:val="00286BA6"/>
    <w:rsid w:val="002935FA"/>
    <w:rsid w:val="002A3AA9"/>
    <w:rsid w:val="002C660B"/>
    <w:rsid w:val="002C6859"/>
    <w:rsid w:val="002D637B"/>
    <w:rsid w:val="002D79BF"/>
    <w:rsid w:val="002E79E4"/>
    <w:rsid w:val="002F364A"/>
    <w:rsid w:val="00330985"/>
    <w:rsid w:val="003346F1"/>
    <w:rsid w:val="00340BEF"/>
    <w:rsid w:val="0034170A"/>
    <w:rsid w:val="00363CA5"/>
    <w:rsid w:val="003867D9"/>
    <w:rsid w:val="003B274C"/>
    <w:rsid w:val="003C7576"/>
    <w:rsid w:val="003D16AA"/>
    <w:rsid w:val="003E26E2"/>
    <w:rsid w:val="00407CAE"/>
    <w:rsid w:val="00421BFA"/>
    <w:rsid w:val="004224DA"/>
    <w:rsid w:val="00424FE1"/>
    <w:rsid w:val="00426D8D"/>
    <w:rsid w:val="00435B52"/>
    <w:rsid w:val="00443869"/>
    <w:rsid w:val="00445224"/>
    <w:rsid w:val="00465A3B"/>
    <w:rsid w:val="00474E58"/>
    <w:rsid w:val="00483C67"/>
    <w:rsid w:val="00493076"/>
    <w:rsid w:val="00494052"/>
    <w:rsid w:val="004A6948"/>
    <w:rsid w:val="004B1179"/>
    <w:rsid w:val="004C05FE"/>
    <w:rsid w:val="004E05EC"/>
    <w:rsid w:val="004E3C18"/>
    <w:rsid w:val="004E6DB8"/>
    <w:rsid w:val="004F082C"/>
    <w:rsid w:val="005011F4"/>
    <w:rsid w:val="00506940"/>
    <w:rsid w:val="0055254A"/>
    <w:rsid w:val="00557C7C"/>
    <w:rsid w:val="00562C7E"/>
    <w:rsid w:val="005845B0"/>
    <w:rsid w:val="00587D07"/>
    <w:rsid w:val="00592C89"/>
    <w:rsid w:val="00595813"/>
    <w:rsid w:val="005A5B0E"/>
    <w:rsid w:val="005A6287"/>
    <w:rsid w:val="005B17F4"/>
    <w:rsid w:val="005C1520"/>
    <w:rsid w:val="005C36F7"/>
    <w:rsid w:val="005D307D"/>
    <w:rsid w:val="005D39A5"/>
    <w:rsid w:val="005E07A7"/>
    <w:rsid w:val="005E3761"/>
    <w:rsid w:val="005E7DD3"/>
    <w:rsid w:val="005F3C39"/>
    <w:rsid w:val="00607A1A"/>
    <w:rsid w:val="00621E50"/>
    <w:rsid w:val="00636061"/>
    <w:rsid w:val="00641691"/>
    <w:rsid w:val="00644A17"/>
    <w:rsid w:val="006509F8"/>
    <w:rsid w:val="006645A7"/>
    <w:rsid w:val="00670911"/>
    <w:rsid w:val="00670CAB"/>
    <w:rsid w:val="00675F14"/>
    <w:rsid w:val="006817E8"/>
    <w:rsid w:val="006A081F"/>
    <w:rsid w:val="006A1FC9"/>
    <w:rsid w:val="006A5D1E"/>
    <w:rsid w:val="006E56FC"/>
    <w:rsid w:val="006F3C58"/>
    <w:rsid w:val="00706732"/>
    <w:rsid w:val="0071289D"/>
    <w:rsid w:val="00714ED3"/>
    <w:rsid w:val="0073330E"/>
    <w:rsid w:val="00734C08"/>
    <w:rsid w:val="007506A9"/>
    <w:rsid w:val="00750726"/>
    <w:rsid w:val="00753DED"/>
    <w:rsid w:val="00761CCD"/>
    <w:rsid w:val="00764BDB"/>
    <w:rsid w:val="00766306"/>
    <w:rsid w:val="007679BA"/>
    <w:rsid w:val="00784412"/>
    <w:rsid w:val="007A3F45"/>
    <w:rsid w:val="007A570C"/>
    <w:rsid w:val="007C0DA6"/>
    <w:rsid w:val="007D13C4"/>
    <w:rsid w:val="007D4575"/>
    <w:rsid w:val="007D7CC2"/>
    <w:rsid w:val="007E5D2A"/>
    <w:rsid w:val="007E6D5A"/>
    <w:rsid w:val="007F56BA"/>
    <w:rsid w:val="007F6511"/>
    <w:rsid w:val="008147F9"/>
    <w:rsid w:val="00816346"/>
    <w:rsid w:val="00825970"/>
    <w:rsid w:val="0082723B"/>
    <w:rsid w:val="00831D47"/>
    <w:rsid w:val="00841C1A"/>
    <w:rsid w:val="00844AF9"/>
    <w:rsid w:val="008746F0"/>
    <w:rsid w:val="008861EC"/>
    <w:rsid w:val="00886ABF"/>
    <w:rsid w:val="0088791B"/>
    <w:rsid w:val="00890245"/>
    <w:rsid w:val="00890773"/>
    <w:rsid w:val="0089231C"/>
    <w:rsid w:val="008B05A4"/>
    <w:rsid w:val="008B24B4"/>
    <w:rsid w:val="008D7D5C"/>
    <w:rsid w:val="008E2239"/>
    <w:rsid w:val="009164BF"/>
    <w:rsid w:val="00924D3A"/>
    <w:rsid w:val="00932922"/>
    <w:rsid w:val="009415E8"/>
    <w:rsid w:val="009464C2"/>
    <w:rsid w:val="00973CE1"/>
    <w:rsid w:val="00977A3D"/>
    <w:rsid w:val="00994102"/>
    <w:rsid w:val="009A4BD4"/>
    <w:rsid w:val="009A6E99"/>
    <w:rsid w:val="009C1503"/>
    <w:rsid w:val="009C4622"/>
    <w:rsid w:val="009D33FB"/>
    <w:rsid w:val="009D7901"/>
    <w:rsid w:val="009E6A74"/>
    <w:rsid w:val="009E7A35"/>
    <w:rsid w:val="009F66A6"/>
    <w:rsid w:val="00A006BE"/>
    <w:rsid w:val="00A00FCD"/>
    <w:rsid w:val="00A060D8"/>
    <w:rsid w:val="00A06A79"/>
    <w:rsid w:val="00A074C7"/>
    <w:rsid w:val="00A1608E"/>
    <w:rsid w:val="00A3502C"/>
    <w:rsid w:val="00A465EF"/>
    <w:rsid w:val="00A5411F"/>
    <w:rsid w:val="00A57DF6"/>
    <w:rsid w:val="00A67178"/>
    <w:rsid w:val="00A9442D"/>
    <w:rsid w:val="00AB1518"/>
    <w:rsid w:val="00AB71E2"/>
    <w:rsid w:val="00AC4413"/>
    <w:rsid w:val="00AE3A61"/>
    <w:rsid w:val="00B03159"/>
    <w:rsid w:val="00B307F6"/>
    <w:rsid w:val="00B34BD9"/>
    <w:rsid w:val="00B34FF6"/>
    <w:rsid w:val="00B50ECA"/>
    <w:rsid w:val="00B517C2"/>
    <w:rsid w:val="00B6594D"/>
    <w:rsid w:val="00B75BD8"/>
    <w:rsid w:val="00B938C8"/>
    <w:rsid w:val="00B94A93"/>
    <w:rsid w:val="00B96C4C"/>
    <w:rsid w:val="00B9767A"/>
    <w:rsid w:val="00BA2D24"/>
    <w:rsid w:val="00BB0289"/>
    <w:rsid w:val="00BC028A"/>
    <w:rsid w:val="00BC16BA"/>
    <w:rsid w:val="00BC3A28"/>
    <w:rsid w:val="00BC4E98"/>
    <w:rsid w:val="00BC5EA2"/>
    <w:rsid w:val="00BC6EC4"/>
    <w:rsid w:val="00BD294A"/>
    <w:rsid w:val="00BD7009"/>
    <w:rsid w:val="00BE4BFE"/>
    <w:rsid w:val="00BF014B"/>
    <w:rsid w:val="00BF2347"/>
    <w:rsid w:val="00C02D6E"/>
    <w:rsid w:val="00C04E2C"/>
    <w:rsid w:val="00C04F37"/>
    <w:rsid w:val="00C05B3F"/>
    <w:rsid w:val="00C27B5D"/>
    <w:rsid w:val="00C32AE7"/>
    <w:rsid w:val="00C44A60"/>
    <w:rsid w:val="00C520DF"/>
    <w:rsid w:val="00C821C0"/>
    <w:rsid w:val="00CA191D"/>
    <w:rsid w:val="00D14628"/>
    <w:rsid w:val="00D31B3F"/>
    <w:rsid w:val="00D45E00"/>
    <w:rsid w:val="00D50971"/>
    <w:rsid w:val="00D544D5"/>
    <w:rsid w:val="00D6057E"/>
    <w:rsid w:val="00D63C62"/>
    <w:rsid w:val="00D715B7"/>
    <w:rsid w:val="00D73EDF"/>
    <w:rsid w:val="00D8417F"/>
    <w:rsid w:val="00D85ABA"/>
    <w:rsid w:val="00D94879"/>
    <w:rsid w:val="00D97410"/>
    <w:rsid w:val="00DA7294"/>
    <w:rsid w:val="00DA735A"/>
    <w:rsid w:val="00DB16AE"/>
    <w:rsid w:val="00DD0F8D"/>
    <w:rsid w:val="00DE3426"/>
    <w:rsid w:val="00DE741B"/>
    <w:rsid w:val="00DF2134"/>
    <w:rsid w:val="00DF6FC5"/>
    <w:rsid w:val="00E0577A"/>
    <w:rsid w:val="00E1564E"/>
    <w:rsid w:val="00E15E21"/>
    <w:rsid w:val="00E41BEE"/>
    <w:rsid w:val="00E43068"/>
    <w:rsid w:val="00E45B6C"/>
    <w:rsid w:val="00E461F8"/>
    <w:rsid w:val="00E65002"/>
    <w:rsid w:val="00E90234"/>
    <w:rsid w:val="00E907CC"/>
    <w:rsid w:val="00EA1BFF"/>
    <w:rsid w:val="00EA1D8B"/>
    <w:rsid w:val="00EB0CD2"/>
    <w:rsid w:val="00ED1195"/>
    <w:rsid w:val="00EE2AC3"/>
    <w:rsid w:val="00EF4FD7"/>
    <w:rsid w:val="00EF5EF5"/>
    <w:rsid w:val="00F00F21"/>
    <w:rsid w:val="00F073F4"/>
    <w:rsid w:val="00F171A1"/>
    <w:rsid w:val="00F23A87"/>
    <w:rsid w:val="00F245C8"/>
    <w:rsid w:val="00F25ED0"/>
    <w:rsid w:val="00F27D0F"/>
    <w:rsid w:val="00F30F4C"/>
    <w:rsid w:val="00F35016"/>
    <w:rsid w:val="00F46FAA"/>
    <w:rsid w:val="00F65FFE"/>
    <w:rsid w:val="00F6648A"/>
    <w:rsid w:val="00F73BF9"/>
    <w:rsid w:val="00F75823"/>
    <w:rsid w:val="00F9415A"/>
    <w:rsid w:val="00FA23DC"/>
    <w:rsid w:val="00FC638E"/>
    <w:rsid w:val="00FC648E"/>
    <w:rsid w:val="00FE53F3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8EEE"/>
  <w15:chartTrackingRefBased/>
  <w15:docId w15:val="{622454F1-0593-4BE3-991A-29E86D6A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91"/>
  </w:style>
  <w:style w:type="paragraph" w:styleId="Footer">
    <w:name w:val="footer"/>
    <w:basedOn w:val="Normal"/>
    <w:link w:val="FooterChar"/>
    <w:uiPriority w:val="99"/>
    <w:unhideWhenUsed/>
    <w:rsid w:val="00641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91"/>
  </w:style>
  <w:style w:type="paragraph" w:styleId="Title">
    <w:name w:val="Title"/>
    <w:basedOn w:val="Normal"/>
    <w:next w:val="Normal"/>
    <w:link w:val="TitleChar"/>
    <w:uiPriority w:val="10"/>
    <w:qFormat/>
    <w:rsid w:val="00B6594D"/>
    <w:rPr>
      <w:rFonts w:ascii="Century" w:hAnsi="Century" w:cs="Arial"/>
      <w:b/>
      <w:bCs/>
      <w:color w:val="0F558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6594D"/>
    <w:rPr>
      <w:rFonts w:ascii="Century" w:hAnsi="Century" w:cs="Arial"/>
      <w:b/>
      <w:bCs/>
      <w:color w:val="0F558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4D"/>
    <w:pPr>
      <w:spacing w:before="120"/>
    </w:pPr>
    <w:rPr>
      <w:rFonts w:ascii="Century" w:hAnsi="Century"/>
      <w:color w:val="0F558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4D"/>
    <w:rPr>
      <w:rFonts w:ascii="Century" w:hAnsi="Century"/>
      <w:color w:val="0F5581"/>
      <w:sz w:val="24"/>
      <w:szCs w:val="24"/>
    </w:rPr>
  </w:style>
  <w:style w:type="paragraph" w:customStyle="1" w:styleId="ContactInfo">
    <w:name w:val="Contact Info"/>
    <w:basedOn w:val="Normal"/>
    <w:qFormat/>
    <w:rsid w:val="00B6594D"/>
    <w:pPr>
      <w:autoSpaceDE w:val="0"/>
      <w:autoSpaceDN w:val="0"/>
      <w:adjustRightInd w:val="0"/>
      <w:jc w:val="right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Summary">
    <w:name w:val="Summary"/>
    <w:basedOn w:val="Normal"/>
    <w:qFormat/>
    <w:rsid w:val="00B6594D"/>
    <w:pPr>
      <w:spacing w:line="264" w:lineRule="auto"/>
    </w:pPr>
    <w:rPr>
      <w:rFonts w:ascii="Franklin Gothic Book" w:hAnsi="Franklin Gothic Book" w:cs="FranklinGothicURW-Boo"/>
      <w:color w:val="0F5581"/>
      <w:sz w:val="20"/>
      <w:szCs w:val="20"/>
    </w:rPr>
  </w:style>
  <w:style w:type="paragraph" w:customStyle="1" w:styleId="HiddenTitle">
    <w:name w:val="Hidden Title"/>
    <w:basedOn w:val="Normal"/>
    <w:qFormat/>
    <w:rsid w:val="00753DED"/>
    <w:rPr>
      <w:rFonts w:ascii="Corbel" w:hAnsi="Corbel"/>
      <w:color w:val="FFFFFF" w:themeColor="background1"/>
    </w:rPr>
  </w:style>
  <w:style w:type="paragraph" w:customStyle="1" w:styleId="SectionHeading">
    <w:name w:val="Section Heading"/>
    <w:basedOn w:val="Normal"/>
    <w:qFormat/>
    <w:rsid w:val="00D31B3F"/>
    <w:pPr>
      <w:spacing w:before="480" w:after="240"/>
    </w:pPr>
    <w:rPr>
      <w:rFonts w:ascii="Century" w:hAnsi="Century" w:cs="Arial"/>
      <w:b/>
      <w:bCs/>
      <w:color w:val="0F5581"/>
      <w:sz w:val="28"/>
      <w:szCs w:val="28"/>
    </w:rPr>
  </w:style>
  <w:style w:type="paragraph" w:customStyle="1" w:styleId="AoEBullet">
    <w:name w:val="AoE Bullet"/>
    <w:basedOn w:val="ListParagraph"/>
    <w:qFormat/>
    <w:rsid w:val="00B6594D"/>
    <w:pPr>
      <w:numPr>
        <w:numId w:val="3"/>
      </w:numPr>
      <w:ind w:left="255" w:hanging="270"/>
    </w:pPr>
    <w:rPr>
      <w:rFonts w:ascii="Franklin Gothic Book" w:hAnsi="Franklin Gothic Book"/>
      <w:sz w:val="20"/>
      <w:szCs w:val="20"/>
    </w:rPr>
  </w:style>
  <w:style w:type="paragraph" w:customStyle="1" w:styleId="TechHeader">
    <w:name w:val="Tech Header"/>
    <w:basedOn w:val="Normal"/>
    <w:qFormat/>
    <w:rsid w:val="00B6594D"/>
    <w:pPr>
      <w:spacing w:before="120"/>
    </w:pPr>
    <w:rPr>
      <w:rFonts w:ascii="Franklin Gothic Book" w:hAnsi="Franklin Gothic Book" w:cs="FranklinGothicURW-Boo"/>
      <w:b/>
      <w:bCs/>
      <w:color w:val="0F5581"/>
      <w:sz w:val="20"/>
      <w:szCs w:val="20"/>
    </w:rPr>
  </w:style>
  <w:style w:type="paragraph" w:customStyle="1" w:styleId="TechInfo">
    <w:name w:val="Tech Info"/>
    <w:basedOn w:val="Normal"/>
    <w:qFormat/>
    <w:rsid w:val="00753DED"/>
    <w:pPr>
      <w:spacing w:before="120"/>
    </w:pPr>
    <w:rPr>
      <w:rFonts w:ascii="Corbel" w:hAnsi="Corbel" w:cs="FranklinGothicURW-Boo"/>
      <w:sz w:val="20"/>
      <w:szCs w:val="20"/>
    </w:rPr>
  </w:style>
  <w:style w:type="paragraph" w:customStyle="1" w:styleId="CompanyBlock">
    <w:name w:val="Company Block"/>
    <w:basedOn w:val="Normal"/>
    <w:qFormat/>
    <w:rsid w:val="00B6594D"/>
    <w:pPr>
      <w:tabs>
        <w:tab w:val="right" w:pos="10800"/>
      </w:tabs>
      <w:spacing w:before="360"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TitleBlock">
    <w:name w:val="Job Title Block"/>
    <w:basedOn w:val="Normal"/>
    <w:qFormat/>
    <w:rsid w:val="00B6594D"/>
    <w:pPr>
      <w:tabs>
        <w:tab w:val="right" w:pos="10800"/>
      </w:tabs>
      <w:spacing w:after="180"/>
      <w:ind w:left="187"/>
      <w:contextualSpacing/>
    </w:pPr>
    <w:rPr>
      <w:rFonts w:ascii="Franklin Gothic Book" w:hAnsi="Franklin Gothic Book"/>
      <w:b/>
      <w:bCs/>
      <w:color w:val="0F5581"/>
      <w:sz w:val="20"/>
      <w:szCs w:val="20"/>
    </w:rPr>
  </w:style>
  <w:style w:type="paragraph" w:customStyle="1" w:styleId="JobDescription">
    <w:name w:val="Job Description"/>
    <w:basedOn w:val="Normal"/>
    <w:qFormat/>
    <w:rsid w:val="00B6594D"/>
    <w:pPr>
      <w:tabs>
        <w:tab w:val="right" w:pos="7155"/>
      </w:tabs>
      <w:spacing w:after="180"/>
      <w:ind w:left="187"/>
      <w:contextualSpacing/>
    </w:pPr>
    <w:rPr>
      <w:rFonts w:ascii="Franklin Gothic Book" w:hAnsi="Franklin Gothic Book" w:cs="FranklinGothicURW-Boo"/>
      <w:sz w:val="20"/>
      <w:szCs w:val="20"/>
    </w:rPr>
  </w:style>
  <w:style w:type="paragraph" w:customStyle="1" w:styleId="JDAccomplishment">
    <w:name w:val="JD Accomplishment"/>
    <w:basedOn w:val="ListParagraph"/>
    <w:qFormat/>
    <w:rsid w:val="00B6594D"/>
    <w:pPr>
      <w:spacing w:after="240"/>
      <w:ind w:left="461" w:hanging="274"/>
    </w:pPr>
    <w:rPr>
      <w:rFonts w:ascii="Franklin Gothic Book" w:hAnsi="Franklin Gothic Book"/>
      <w:sz w:val="20"/>
      <w:szCs w:val="20"/>
    </w:rPr>
  </w:style>
  <w:style w:type="paragraph" w:customStyle="1" w:styleId="EduDegree">
    <w:name w:val="Edu Degree"/>
    <w:basedOn w:val="Normal"/>
    <w:qFormat/>
    <w:rsid w:val="00B6594D"/>
    <w:pPr>
      <w:ind w:left="-14"/>
    </w:pPr>
    <w:rPr>
      <w:rFonts w:ascii="Franklin Gothic Book" w:hAnsi="Franklin Gothic Book"/>
      <w:b/>
      <w:bCs/>
      <w:color w:val="1F4E79" w:themeColor="accent5" w:themeShade="80"/>
      <w:sz w:val="20"/>
      <w:szCs w:val="20"/>
    </w:rPr>
  </w:style>
  <w:style w:type="paragraph" w:customStyle="1" w:styleId="EduInfo">
    <w:name w:val="Edu Info"/>
    <w:basedOn w:val="Normal"/>
    <w:qFormat/>
    <w:rsid w:val="00B6594D"/>
    <w:pPr>
      <w:spacing w:after="120"/>
      <w:ind w:left="187"/>
      <w:contextualSpacing/>
    </w:pPr>
    <w:rPr>
      <w:rFonts w:ascii="Franklin Gothic Book" w:hAnsi="Franklin Gothic Book"/>
      <w:sz w:val="20"/>
      <w:szCs w:val="20"/>
    </w:rPr>
  </w:style>
  <w:style w:type="paragraph" w:customStyle="1" w:styleId="AdditionalList">
    <w:name w:val="Additional List"/>
    <w:basedOn w:val="ListParagraph"/>
    <w:qFormat/>
    <w:rsid w:val="00F00F21"/>
    <w:pPr>
      <w:numPr>
        <w:numId w:val="1"/>
      </w:numPr>
      <w:ind w:left="255" w:hanging="270"/>
    </w:pPr>
    <w:rPr>
      <w:rFonts w:ascii="Franklin Gothic Book" w:hAnsi="Franklin Gothic Book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4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0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peach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ache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each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D018B-3729-459E-B440-F53B1727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Stephen Peachey's Resume</vt:lpstr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Stephen Peachey's Resume</dc:title>
  <dc:creator>Michael Stephen Peachey</dc:creator>
  <cp:lastModifiedBy>michael peachey</cp:lastModifiedBy>
  <cp:revision>3</cp:revision>
  <cp:lastPrinted>2024-03-10T22:18:00Z</cp:lastPrinted>
  <dcterms:created xsi:type="dcterms:W3CDTF">2024-03-10T22:18:00Z</dcterms:created>
  <dcterms:modified xsi:type="dcterms:W3CDTF">2024-03-10T22:18:00Z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VIMo2-v1</vt:lpwstr>
  </property>
  <property fmtid="{D5CDD505-2E9C-101B-9397-08002B2CF9AE}" pid="3" name="tal_id">
    <vt:lpwstr>a5ce7f84dd5bd868116f4399e633cf4a</vt:lpwstr>
  </property>
  <property fmtid="{D5CDD505-2E9C-101B-9397-08002B2CF9AE}" pid="4" name="app_source">
    <vt:lpwstr>rezbiz</vt:lpwstr>
  </property>
  <property fmtid="{D5CDD505-2E9C-101B-9397-08002B2CF9AE}" pid="5" name="app_id">
    <vt:lpwstr>1218116</vt:lpwstr>
  </property>
</Properties>
</file>